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101FD9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99184D">
        <w:rPr>
          <w:bCs/>
          <w:noProof w:val="0"/>
          <w:sz w:val="24"/>
          <w:szCs w:val="24"/>
        </w:rPr>
        <w:t>1</w:t>
      </w:r>
      <w:r w:rsidR="006B5F18">
        <w:rPr>
          <w:bCs/>
          <w:noProof w:val="0"/>
          <w:sz w:val="24"/>
          <w:szCs w:val="24"/>
        </w:rPr>
        <w:t>0-bis</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063C9C" w:rsidRPr="009B5CE5">
        <w:rPr>
          <w:bCs/>
          <w:noProof w:val="0"/>
          <w:sz w:val="24"/>
          <w:szCs w:val="24"/>
        </w:rPr>
        <w:t>0</w:t>
      </w:r>
      <w:r w:rsidR="000628C5" w:rsidRPr="009B5CE5">
        <w:rPr>
          <w:bCs/>
          <w:noProof w:val="0"/>
          <w:sz w:val="24"/>
          <w:szCs w:val="24"/>
        </w:rPr>
        <w:t>8738</w:t>
      </w:r>
    </w:p>
    <w:bookmarkEnd w:id="0"/>
    <w:p w14:paraId="4CFE7651" w14:textId="77777777" w:rsidR="006B5F18" w:rsidRDefault="006B5F18" w:rsidP="006B5F18">
      <w:pPr>
        <w:pStyle w:val="Header"/>
        <w:rPr>
          <w:bCs/>
          <w:noProof w:val="0"/>
          <w:sz w:val="24"/>
          <w:szCs w:val="24"/>
        </w:rPr>
      </w:pPr>
      <w:r>
        <w:rPr>
          <w:bCs/>
          <w:noProof w:val="0"/>
          <w:sz w:val="24"/>
          <w:szCs w:val="24"/>
        </w:rPr>
        <w:t xml:space="preserve">e-meeting, </w:t>
      </w:r>
      <w:proofErr w:type="gramStart"/>
      <w:r>
        <w:rPr>
          <w:bCs/>
          <w:noProof w:val="0"/>
          <w:sz w:val="24"/>
          <w:szCs w:val="24"/>
        </w:rPr>
        <w:t>October</w:t>
      </w:r>
      <w:r w:rsidRPr="002778BD">
        <w:rPr>
          <w:bCs/>
          <w:noProof w:val="0"/>
          <w:sz w:val="24"/>
          <w:szCs w:val="24"/>
        </w:rPr>
        <w:t>,</w:t>
      </w:r>
      <w:proofErr w:type="gramEnd"/>
      <w:r>
        <w:rPr>
          <w:bCs/>
          <w:noProof w:val="0"/>
          <w:sz w:val="24"/>
          <w:szCs w:val="24"/>
        </w:rPr>
        <w:t xml:space="preserve"> 10</w:t>
      </w:r>
      <w:r>
        <w:rPr>
          <w:bCs/>
          <w:noProof w:val="0"/>
          <w:sz w:val="24"/>
          <w:szCs w:val="24"/>
          <w:vertAlign w:val="superscript"/>
        </w:rPr>
        <w:t>th</w:t>
      </w:r>
      <w:r>
        <w:rPr>
          <w:bCs/>
          <w:noProof w:val="0"/>
          <w:sz w:val="24"/>
          <w:szCs w:val="24"/>
        </w:rPr>
        <w:t xml:space="preserve"> – 19</w:t>
      </w:r>
      <w:r w:rsidRPr="004F0AF2">
        <w:rPr>
          <w:bCs/>
          <w:noProof w:val="0"/>
          <w:sz w:val="24"/>
          <w:szCs w:val="24"/>
          <w:vertAlign w:val="superscript"/>
        </w:rPr>
        <w:t>th</w:t>
      </w:r>
      <w:r>
        <w:rPr>
          <w:bCs/>
          <w:noProof w:val="0"/>
          <w:sz w:val="24"/>
          <w:szCs w:val="24"/>
        </w:rPr>
        <w:t xml:space="preserve">, 2022 </w:t>
      </w:r>
    </w:p>
    <w:p w14:paraId="2CFE1919" w14:textId="77777777" w:rsidR="00850D96" w:rsidRPr="00850D96" w:rsidRDefault="00850D96" w:rsidP="00CA26CE">
      <w:pPr>
        <w:pStyle w:val="Header"/>
        <w:rPr>
          <w:bCs/>
          <w:noProof w:val="0"/>
          <w:sz w:val="24"/>
          <w:lang w:val="en-GB" w:eastAsia="ja-JP"/>
        </w:rPr>
      </w:pPr>
    </w:p>
    <w:p w14:paraId="30E02941" w14:textId="59303EF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23E17">
        <w:rPr>
          <w:rFonts w:cs="Arial"/>
          <w:b/>
          <w:bCs/>
          <w:sz w:val="24"/>
          <w:szCs w:val="24"/>
        </w:rPr>
        <w:t>9</w:t>
      </w:r>
      <w:r w:rsidR="00CC7843">
        <w:rPr>
          <w:rFonts w:cs="Arial"/>
          <w:b/>
          <w:bCs/>
          <w:sz w:val="24"/>
          <w:szCs w:val="24"/>
        </w:rPr>
        <w:t>.</w:t>
      </w:r>
      <w:r w:rsidR="00323E17">
        <w:rPr>
          <w:rFonts w:cs="Arial"/>
          <w:b/>
          <w:bCs/>
          <w:sz w:val="24"/>
          <w:szCs w:val="24"/>
        </w:rPr>
        <w:t>5.</w:t>
      </w:r>
      <w:r w:rsidR="00381689">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5CA3C3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23E17">
        <w:rPr>
          <w:rFonts w:ascii="Arial" w:hAnsi="Arial" w:cs="Arial"/>
          <w:b/>
          <w:bCs/>
          <w:sz w:val="24"/>
        </w:rPr>
        <w:t xml:space="preserve">Views on </w:t>
      </w:r>
      <w:r w:rsidR="00E031BF">
        <w:rPr>
          <w:rFonts w:ascii="Arial" w:hAnsi="Arial" w:cs="Arial"/>
          <w:b/>
          <w:bCs/>
          <w:sz w:val="24"/>
        </w:rPr>
        <w:t xml:space="preserve">Positioning for </w:t>
      </w:r>
      <w:proofErr w:type="spellStart"/>
      <w:r w:rsidR="00E031BF">
        <w:rPr>
          <w:rFonts w:ascii="Arial" w:hAnsi="Arial" w:cs="Arial"/>
          <w:b/>
          <w:bCs/>
          <w:sz w:val="24"/>
        </w:rPr>
        <w:t>RedCap</w:t>
      </w:r>
      <w:proofErr w:type="spellEnd"/>
      <w:r w:rsidR="00E031BF">
        <w:rPr>
          <w:rFonts w:ascii="Arial" w:hAnsi="Arial" w:cs="Arial"/>
          <w:b/>
          <w:bCs/>
          <w:sz w:val="24"/>
        </w:rPr>
        <w:t xml:space="preserve"> UEs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399107D1" w14:textId="5FD7492A" w:rsidR="0099307C" w:rsidRDefault="61F7C59F" w:rsidP="00056BDE">
      <w:pPr>
        <w:rPr>
          <w:color w:val="000000" w:themeColor="text1"/>
          <w:lang w:val="en-US"/>
        </w:rPr>
      </w:pPr>
      <w:r w:rsidRPr="7B48B2AB">
        <w:rPr>
          <w:color w:val="000000" w:themeColor="text1"/>
          <w:lang w:val="en-US"/>
        </w:rPr>
        <w:t>In Rel-16 native NR positioning support was standardized and in Rel-17 enhancements were made. At RAN#94 a new SI was approved on enhancements for Rel-18 NR positioning [1]. This contribution discusse</w:t>
      </w:r>
      <w:r w:rsidR="004411CF">
        <w:rPr>
          <w:color w:val="000000" w:themeColor="text1"/>
          <w:lang w:val="en-US"/>
        </w:rPr>
        <w:t>s</w:t>
      </w:r>
      <w:r w:rsidRPr="7B48B2AB">
        <w:rPr>
          <w:color w:val="000000" w:themeColor="text1"/>
          <w:lang w:val="en-US"/>
        </w:rPr>
        <w:t xml:space="preserve"> our views related to </w:t>
      </w:r>
      <w:proofErr w:type="spellStart"/>
      <w:r w:rsidR="223F0C2E" w:rsidRPr="7B48B2AB">
        <w:rPr>
          <w:color w:val="000000" w:themeColor="text1"/>
          <w:lang w:val="en-US"/>
        </w:rPr>
        <w:t>RedCap</w:t>
      </w:r>
      <w:proofErr w:type="spellEnd"/>
      <w:r w:rsidR="223F0C2E" w:rsidRPr="7B48B2AB">
        <w:rPr>
          <w:color w:val="000000" w:themeColor="text1"/>
          <w:lang w:val="en-US"/>
        </w:rPr>
        <w:t xml:space="preserve"> </w:t>
      </w:r>
      <w:r w:rsidRPr="7B48B2AB">
        <w:rPr>
          <w:color w:val="000000" w:themeColor="text1"/>
          <w:lang w:val="en-US"/>
        </w:rPr>
        <w:t>positioning. Our companion contributions discuss our other views [2-</w:t>
      </w:r>
      <w:r w:rsidR="007C4924">
        <w:rPr>
          <w:color w:val="000000" w:themeColor="text1"/>
          <w:lang w:val="en-US"/>
        </w:rPr>
        <w:t>6</w:t>
      </w:r>
      <w:r w:rsidRPr="7B48B2AB">
        <w:rPr>
          <w:color w:val="000000" w:themeColor="text1"/>
          <w:lang w:val="en-US"/>
        </w:rPr>
        <w:t xml:space="preserve">]. The objective in the SID is: </w:t>
      </w:r>
    </w:p>
    <w:p w14:paraId="4D89FFC5" w14:textId="77777777" w:rsidR="00C20DE2" w:rsidRPr="001A5A0D" w:rsidRDefault="00C20DE2" w:rsidP="00C20DE2">
      <w:pPr>
        <w:numPr>
          <w:ilvl w:val="0"/>
          <w:numId w:val="36"/>
        </w:numPr>
        <w:spacing w:after="0"/>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42260A33" w14:textId="77777777" w:rsidR="00C20DE2" w:rsidRPr="001A5A0D" w:rsidRDefault="00C20DE2" w:rsidP="00C20DE2">
      <w:pPr>
        <w:numPr>
          <w:ilvl w:val="1"/>
          <w:numId w:val="36"/>
        </w:numPr>
        <w:spacing w:after="0"/>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w:t>
      </w:r>
      <w:proofErr w:type="gramStart"/>
      <w:r w:rsidRPr="001A5A0D">
        <w:rPr>
          <w:bCs/>
        </w:rPr>
        <w:t>UEs[</w:t>
      </w:r>
      <w:proofErr w:type="gramEnd"/>
      <w:r w:rsidRPr="001A5A0D">
        <w:rPr>
          <w:bCs/>
        </w:rPr>
        <w:t>RAN1]</w:t>
      </w:r>
    </w:p>
    <w:p w14:paraId="6C2E64B3" w14:textId="185C4667" w:rsidR="008B73FA" w:rsidRPr="00C20DE2" w:rsidRDefault="00C20DE2" w:rsidP="0099307C">
      <w:pPr>
        <w:numPr>
          <w:ilvl w:val="1"/>
          <w:numId w:val="36"/>
        </w:numPr>
        <w:spacing w:after="0"/>
      </w:pPr>
      <w:r>
        <w:t xml:space="preserve">Based on the evaluation, assess the necessity of enhancements and, if needed, identify enhancements to help address limitations associated with for </w:t>
      </w:r>
      <w:proofErr w:type="spellStart"/>
      <w:r>
        <w:t>RedCap</w:t>
      </w:r>
      <w:proofErr w:type="spellEnd"/>
      <w:r>
        <w:t xml:space="preserve"> UEs [RAN1, RAN2]</w:t>
      </w:r>
      <w:bookmarkStart w:id="1" w:name="_Hlk510705081"/>
    </w:p>
    <w:bookmarkEnd w:id="1"/>
    <w:p w14:paraId="10445A01" w14:textId="2FA7C505" w:rsidR="00885580" w:rsidRDefault="002B609D" w:rsidP="00885580">
      <w:pPr>
        <w:pStyle w:val="Heading1"/>
      </w:pPr>
      <w:r>
        <w:t>Discussion</w:t>
      </w:r>
    </w:p>
    <w:p w14:paraId="47F6AE27" w14:textId="052B492E" w:rsidR="003937A8" w:rsidRDefault="003937A8" w:rsidP="003937A8">
      <w:pPr>
        <w:pStyle w:val="Heading2"/>
      </w:pPr>
      <w:r>
        <w:t>Evaluations</w:t>
      </w:r>
    </w:p>
    <w:p w14:paraId="68A31072" w14:textId="029831E7" w:rsidR="003937A8" w:rsidRDefault="006841E9" w:rsidP="003937A8">
      <w:r>
        <w:t xml:space="preserve">Figure 1 shows the evaluated performance of DL-TDOA for a </w:t>
      </w:r>
      <w:proofErr w:type="spellStart"/>
      <w:r>
        <w:t>RedCap</w:t>
      </w:r>
      <w:proofErr w:type="spellEnd"/>
      <w:r>
        <w:t xml:space="preserve"> device with a PRS BW of 5 </w:t>
      </w:r>
      <w:proofErr w:type="spellStart"/>
      <w:r>
        <w:t>MHz.</w:t>
      </w:r>
      <w:proofErr w:type="spellEnd"/>
      <w:r w:rsidR="00305AF9">
        <w:t xml:space="preserve"> We initially focused on the indoor factory (</w:t>
      </w:r>
      <w:proofErr w:type="spellStart"/>
      <w:r w:rsidR="00305AF9">
        <w:t>InF</w:t>
      </w:r>
      <w:proofErr w:type="spellEnd"/>
      <w:r w:rsidR="00305AF9">
        <w:t xml:space="preserve">) model and reused many of the assumptions from TR 38.857 in the Rel-17 NR positioning evaluations. </w:t>
      </w:r>
    </w:p>
    <w:p w14:paraId="25BD98B1" w14:textId="77777777" w:rsidR="007F33FF" w:rsidRDefault="00BD0BFC" w:rsidP="007F33FF">
      <w:pPr>
        <w:keepNext/>
        <w:jc w:val="center"/>
      </w:pPr>
      <w:r>
        <w:rPr>
          <w:noProof/>
        </w:rPr>
        <w:drawing>
          <wp:inline distT="0" distB="0" distL="0" distR="0" wp14:anchorId="3418C99B" wp14:editId="686338F3">
            <wp:extent cx="4597121" cy="283562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8048" t="2828" r="7538" b="2798"/>
                    <a:stretch/>
                  </pic:blipFill>
                  <pic:spPr bwMode="auto">
                    <a:xfrm>
                      <a:off x="0" y="0"/>
                      <a:ext cx="4600581" cy="2837755"/>
                    </a:xfrm>
                    <a:prstGeom prst="rect">
                      <a:avLst/>
                    </a:prstGeom>
                    <a:noFill/>
                    <a:ln>
                      <a:noFill/>
                    </a:ln>
                    <a:extLst>
                      <a:ext uri="{53640926-AAD7-44D8-BBD7-CCE9431645EC}">
                        <a14:shadowObscured xmlns:a14="http://schemas.microsoft.com/office/drawing/2010/main"/>
                      </a:ext>
                    </a:extLst>
                  </pic:spPr>
                </pic:pic>
              </a:graphicData>
            </a:graphic>
          </wp:inline>
        </w:drawing>
      </w:r>
    </w:p>
    <w:p w14:paraId="61F23509" w14:textId="13373D37" w:rsidR="006841E9" w:rsidRDefault="007F33FF" w:rsidP="007F33F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6841E9">
        <w:t xml:space="preserve">. </w:t>
      </w:r>
      <w:proofErr w:type="spellStart"/>
      <w:r w:rsidR="006841E9" w:rsidRPr="00781907">
        <w:rPr>
          <w:b w:val="0"/>
          <w:bCs/>
        </w:rPr>
        <w:t>RedCap</w:t>
      </w:r>
      <w:proofErr w:type="spellEnd"/>
      <w:r w:rsidR="006841E9" w:rsidRPr="00781907">
        <w:rPr>
          <w:b w:val="0"/>
          <w:bCs/>
        </w:rPr>
        <w:t xml:space="preserve"> UE performance with 5 MHz BW and 1 Rx antenna.</w:t>
      </w:r>
    </w:p>
    <w:p w14:paraId="6EA8CB7D" w14:textId="55958748" w:rsidR="008A0C89" w:rsidRDefault="006F2754" w:rsidP="002B609D">
      <w:r>
        <w:t xml:space="preserve">This figure shows the horizontal positioning accuracy for </w:t>
      </w:r>
      <w:proofErr w:type="spellStart"/>
      <w:r>
        <w:t>InF</w:t>
      </w:r>
      <w:proofErr w:type="spellEnd"/>
      <w:r>
        <w:t>-SH</w:t>
      </w:r>
      <w:r w:rsidR="006514FE">
        <w:t xml:space="preserve">. The </w:t>
      </w:r>
      <w:r w:rsidR="002C094B">
        <w:t xml:space="preserve">purple curve shows </w:t>
      </w:r>
      <w:r w:rsidR="001B049D">
        <w:t>approximately</w:t>
      </w:r>
      <w:r w:rsidR="00590BE9">
        <w:t xml:space="preserve"> 10 m horizontal accuracy error </w:t>
      </w:r>
      <w:r w:rsidR="00CF5FCB">
        <w:t xml:space="preserve">at 80% of UEs, </w:t>
      </w:r>
      <w:r w:rsidR="00590BE9">
        <w:t>where the oversampling factor is 4 and</w:t>
      </w:r>
      <w:r w:rsidR="00A01578">
        <w:t xml:space="preserve"> measurement filtering method is used to select </w:t>
      </w:r>
      <w:r w:rsidR="00ED72E8">
        <w:t>8 out of 18 TRPs</w:t>
      </w:r>
      <w:r w:rsidR="00A01578">
        <w:t>.</w:t>
      </w:r>
      <w:r w:rsidR="009B17B9">
        <w:t xml:space="preserve"> Other </w:t>
      </w:r>
      <w:r w:rsidR="008A0C89">
        <w:t>simulation assumption</w:t>
      </w:r>
      <w:r w:rsidR="009B17B9">
        <w:t xml:space="preserve"> parameters are below</w:t>
      </w:r>
      <w:r w:rsidR="00D317FB">
        <w:t>:</w:t>
      </w:r>
      <w:r w:rsidR="008A0C89">
        <w:t xml:space="preserve"> </w:t>
      </w:r>
      <w:r>
        <w:br/>
      </w:r>
    </w:p>
    <w:p w14:paraId="5CD74CA6" w14:textId="77777777" w:rsidR="00B13B70" w:rsidRDefault="00B13B70" w:rsidP="002B609D"/>
    <w:tbl>
      <w:tblPr>
        <w:tblStyle w:val="TableGrid"/>
        <w:tblW w:w="0" w:type="auto"/>
        <w:tblLook w:val="04A0" w:firstRow="1" w:lastRow="0" w:firstColumn="1" w:lastColumn="0" w:noHBand="0" w:noVBand="1"/>
      </w:tblPr>
      <w:tblGrid>
        <w:gridCol w:w="4814"/>
        <w:gridCol w:w="4815"/>
      </w:tblGrid>
      <w:tr w:rsidR="00305AF9" w14:paraId="5FCA8A8A" w14:textId="77777777" w:rsidTr="00305AF9">
        <w:tc>
          <w:tcPr>
            <w:tcW w:w="4814" w:type="dxa"/>
          </w:tcPr>
          <w:p w14:paraId="02D36782" w14:textId="3BDA9368" w:rsidR="00305AF9" w:rsidRPr="001D1A8C" w:rsidRDefault="00305AF9" w:rsidP="002B609D">
            <w:pPr>
              <w:rPr>
                <w:b/>
                <w:bCs/>
              </w:rPr>
            </w:pPr>
            <w:r w:rsidRPr="001D1A8C">
              <w:rPr>
                <w:b/>
                <w:bCs/>
              </w:rPr>
              <w:lastRenderedPageBreak/>
              <w:t>Parameter</w:t>
            </w:r>
          </w:p>
        </w:tc>
        <w:tc>
          <w:tcPr>
            <w:tcW w:w="4815" w:type="dxa"/>
          </w:tcPr>
          <w:p w14:paraId="033693A3" w14:textId="7DB95E5B" w:rsidR="00305AF9" w:rsidRPr="001D1A8C" w:rsidRDefault="00305AF9" w:rsidP="002B609D">
            <w:pPr>
              <w:rPr>
                <w:b/>
                <w:bCs/>
              </w:rPr>
            </w:pPr>
            <w:r w:rsidRPr="001D1A8C">
              <w:rPr>
                <w:b/>
                <w:bCs/>
              </w:rPr>
              <w:t>Value</w:t>
            </w:r>
          </w:p>
        </w:tc>
      </w:tr>
      <w:tr w:rsidR="00305AF9" w14:paraId="46E71D9A" w14:textId="77777777" w:rsidTr="00305AF9">
        <w:tc>
          <w:tcPr>
            <w:tcW w:w="4814" w:type="dxa"/>
          </w:tcPr>
          <w:p w14:paraId="7831B50E" w14:textId="24F67CAF" w:rsidR="00305AF9" w:rsidRDefault="00305AF9" w:rsidP="002B609D">
            <w:r>
              <w:t>Carrier Frequency</w:t>
            </w:r>
          </w:p>
        </w:tc>
        <w:tc>
          <w:tcPr>
            <w:tcW w:w="4815" w:type="dxa"/>
          </w:tcPr>
          <w:p w14:paraId="25FBC5FC" w14:textId="7C1D772D" w:rsidR="00305AF9" w:rsidRDefault="00305AF9" w:rsidP="002B609D">
            <w:r>
              <w:t>3.5 GHz</w:t>
            </w:r>
          </w:p>
        </w:tc>
      </w:tr>
      <w:tr w:rsidR="00305AF9" w14:paraId="51C14E1D" w14:textId="77777777" w:rsidTr="00305AF9">
        <w:tc>
          <w:tcPr>
            <w:tcW w:w="4814" w:type="dxa"/>
          </w:tcPr>
          <w:p w14:paraId="2B677A9B" w14:textId="76D45BC8" w:rsidR="00305AF9" w:rsidRDefault="00305AF9" w:rsidP="002B609D">
            <w:r>
              <w:t xml:space="preserve">PRS bandwidth </w:t>
            </w:r>
          </w:p>
        </w:tc>
        <w:tc>
          <w:tcPr>
            <w:tcW w:w="4815" w:type="dxa"/>
          </w:tcPr>
          <w:p w14:paraId="3BD76819" w14:textId="45932A7E" w:rsidR="00305AF9" w:rsidRDefault="00305AF9" w:rsidP="002B609D">
            <w:r>
              <w:t>5 MHz</w:t>
            </w:r>
          </w:p>
        </w:tc>
      </w:tr>
      <w:tr w:rsidR="00305AF9" w14:paraId="395DDD77" w14:textId="77777777" w:rsidTr="00305AF9">
        <w:tc>
          <w:tcPr>
            <w:tcW w:w="4814" w:type="dxa"/>
          </w:tcPr>
          <w:p w14:paraId="7FDE8FDD" w14:textId="0D149626" w:rsidR="00305AF9" w:rsidRDefault="00305AF9" w:rsidP="002B609D">
            <w:r>
              <w:t>SCS</w:t>
            </w:r>
          </w:p>
        </w:tc>
        <w:tc>
          <w:tcPr>
            <w:tcW w:w="4815" w:type="dxa"/>
          </w:tcPr>
          <w:p w14:paraId="18420F9E" w14:textId="25D82400" w:rsidR="00305AF9" w:rsidRDefault="00305AF9" w:rsidP="002B609D">
            <w:r>
              <w:t>15 kHz</w:t>
            </w:r>
          </w:p>
        </w:tc>
      </w:tr>
      <w:tr w:rsidR="00305AF9" w14:paraId="0A5178EF" w14:textId="77777777" w:rsidTr="00305AF9">
        <w:tc>
          <w:tcPr>
            <w:tcW w:w="4814" w:type="dxa"/>
          </w:tcPr>
          <w:p w14:paraId="6105F97E" w14:textId="03AB96FB" w:rsidR="00305AF9" w:rsidRDefault="00305AF9" w:rsidP="002B609D">
            <w:r>
              <w:t>PRS assumptions</w:t>
            </w:r>
          </w:p>
        </w:tc>
        <w:tc>
          <w:tcPr>
            <w:tcW w:w="4815" w:type="dxa"/>
          </w:tcPr>
          <w:p w14:paraId="3D4139C1" w14:textId="0AF77AB8" w:rsidR="00305AF9" w:rsidRDefault="00305AF9" w:rsidP="002B609D">
            <w:r>
              <w:t xml:space="preserve">6 symbols PRS resource with </w:t>
            </w:r>
            <w:proofErr w:type="gramStart"/>
            <w:r>
              <w:t>comb-6</w:t>
            </w:r>
            <w:proofErr w:type="gramEnd"/>
            <w:r>
              <w:t xml:space="preserve">. </w:t>
            </w:r>
          </w:p>
        </w:tc>
      </w:tr>
      <w:tr w:rsidR="00305AF9" w14:paraId="1FE2CD0B" w14:textId="77777777" w:rsidTr="00305AF9">
        <w:tc>
          <w:tcPr>
            <w:tcW w:w="4814" w:type="dxa"/>
          </w:tcPr>
          <w:p w14:paraId="729917CD" w14:textId="04774D52" w:rsidR="00305AF9" w:rsidRDefault="00305AF9" w:rsidP="002B609D">
            <w:r>
              <w:t xml:space="preserve"># </w:t>
            </w:r>
            <w:proofErr w:type="gramStart"/>
            <w:r>
              <w:t>of</w:t>
            </w:r>
            <w:proofErr w:type="gramEnd"/>
            <w:r>
              <w:t xml:space="preserve"> UE antennas</w:t>
            </w:r>
          </w:p>
        </w:tc>
        <w:tc>
          <w:tcPr>
            <w:tcW w:w="4815" w:type="dxa"/>
          </w:tcPr>
          <w:p w14:paraId="76330F67" w14:textId="6FDDEFF8" w:rsidR="00305AF9" w:rsidRDefault="00305AF9" w:rsidP="002B609D">
            <w:r>
              <w:t>1</w:t>
            </w:r>
          </w:p>
        </w:tc>
      </w:tr>
      <w:tr w:rsidR="00305AF9" w14:paraId="2C211033" w14:textId="77777777" w:rsidTr="00305AF9">
        <w:tc>
          <w:tcPr>
            <w:tcW w:w="4814" w:type="dxa"/>
          </w:tcPr>
          <w:p w14:paraId="5AE0E4C1" w14:textId="18F35591" w:rsidR="00305AF9" w:rsidRDefault="00305AF9" w:rsidP="002B609D">
            <w:r>
              <w:t xml:space="preserve"># </w:t>
            </w:r>
            <w:proofErr w:type="gramStart"/>
            <w:r>
              <w:t>of</w:t>
            </w:r>
            <w:proofErr w:type="gramEnd"/>
            <w:r>
              <w:t xml:space="preserve"> gNB antennas</w:t>
            </w:r>
          </w:p>
        </w:tc>
        <w:tc>
          <w:tcPr>
            <w:tcW w:w="4815" w:type="dxa"/>
          </w:tcPr>
          <w:p w14:paraId="00B49E14" w14:textId="4A2669E7" w:rsidR="00305AF9" w:rsidRDefault="00305AF9" w:rsidP="002B609D">
            <w:r>
              <w:t>4</w:t>
            </w:r>
          </w:p>
        </w:tc>
      </w:tr>
      <w:tr w:rsidR="00305AF9" w14:paraId="4F140D94" w14:textId="77777777" w:rsidTr="00305AF9">
        <w:tc>
          <w:tcPr>
            <w:tcW w:w="4814" w:type="dxa"/>
          </w:tcPr>
          <w:p w14:paraId="615417BF" w14:textId="332F4E79" w:rsidR="00305AF9" w:rsidRDefault="00B13B70" w:rsidP="002B609D">
            <w:r>
              <w:t>Positioning Method</w:t>
            </w:r>
          </w:p>
        </w:tc>
        <w:tc>
          <w:tcPr>
            <w:tcW w:w="4815" w:type="dxa"/>
          </w:tcPr>
          <w:p w14:paraId="721FF557" w14:textId="2F477CB9" w:rsidR="00B13B70" w:rsidRDefault="00B13B70" w:rsidP="002B609D">
            <w:r>
              <w:t>DL-TDOA</w:t>
            </w:r>
          </w:p>
        </w:tc>
      </w:tr>
      <w:tr w:rsidR="00B13B70" w14:paraId="348A68AE" w14:textId="77777777" w:rsidTr="00305AF9">
        <w:tc>
          <w:tcPr>
            <w:tcW w:w="4814" w:type="dxa"/>
          </w:tcPr>
          <w:p w14:paraId="6157720E" w14:textId="0477D4D4" w:rsidR="00B13B70" w:rsidRDefault="006D0CC8" w:rsidP="002B609D">
            <w:r>
              <w:t xml:space="preserve">Parameter </w:t>
            </w:r>
            <w:r w:rsidR="00B13B70">
              <w:t>Estimation Method</w:t>
            </w:r>
          </w:p>
        </w:tc>
        <w:tc>
          <w:tcPr>
            <w:tcW w:w="4815" w:type="dxa"/>
          </w:tcPr>
          <w:p w14:paraId="72BF6B75" w14:textId="3BAF19EA" w:rsidR="00B13B70" w:rsidRDefault="00B13B70" w:rsidP="002B609D">
            <w:proofErr w:type="spellStart"/>
            <w:r>
              <w:t>ToA</w:t>
            </w:r>
            <w:proofErr w:type="spellEnd"/>
            <w:r>
              <w:t xml:space="preserve"> estimation using thresholding technique</w:t>
            </w:r>
          </w:p>
        </w:tc>
      </w:tr>
      <w:tr w:rsidR="006D0CC8" w14:paraId="6FBAD4E9" w14:textId="77777777" w:rsidTr="00305AF9">
        <w:tc>
          <w:tcPr>
            <w:tcW w:w="4814" w:type="dxa"/>
          </w:tcPr>
          <w:p w14:paraId="69EF5D67" w14:textId="54E020E9" w:rsidR="006D0CC8" w:rsidRDefault="006D0CC8" w:rsidP="002B609D">
            <w:r>
              <w:t>Position Estimation Method</w:t>
            </w:r>
          </w:p>
        </w:tc>
        <w:tc>
          <w:tcPr>
            <w:tcW w:w="4815" w:type="dxa"/>
          </w:tcPr>
          <w:p w14:paraId="1EDF187A" w14:textId="355B6156" w:rsidR="006D0CC8" w:rsidRDefault="006D0CC8" w:rsidP="001D1A8C">
            <w:pPr>
              <w:keepNext/>
            </w:pPr>
            <w:r w:rsidRPr="00196D3B">
              <w:rPr>
                <w:lang w:val="en-US"/>
              </w:rPr>
              <w:t>Taylor Series, Least Squares</w:t>
            </w:r>
          </w:p>
        </w:tc>
      </w:tr>
    </w:tbl>
    <w:p w14:paraId="1403BF69" w14:textId="55376B6E" w:rsidR="00EE0B38" w:rsidRPr="001D1A8C" w:rsidRDefault="00EE0B38" w:rsidP="001D1A8C">
      <w:pPr>
        <w:pStyle w:val="Caption"/>
        <w:jc w:val="center"/>
        <w:rPr>
          <w:b w:val="0"/>
          <w:bCs/>
        </w:rPr>
      </w:pPr>
      <w:r w:rsidRPr="001D1A8C">
        <w:rPr>
          <w:b w:val="0"/>
          <w:bCs/>
        </w:rPr>
        <w:t xml:space="preserve">Table </w:t>
      </w:r>
      <w:r w:rsidRPr="001D1A8C">
        <w:rPr>
          <w:b w:val="0"/>
          <w:bCs/>
        </w:rPr>
        <w:fldChar w:fldCharType="begin"/>
      </w:r>
      <w:r w:rsidRPr="001D1A8C">
        <w:rPr>
          <w:b w:val="0"/>
          <w:bCs/>
        </w:rPr>
        <w:instrText xml:space="preserve"> SEQ Table \* ARABIC </w:instrText>
      </w:r>
      <w:r w:rsidRPr="001D1A8C">
        <w:rPr>
          <w:b w:val="0"/>
          <w:bCs/>
        </w:rPr>
        <w:fldChar w:fldCharType="separate"/>
      </w:r>
      <w:r w:rsidRPr="001D1A8C">
        <w:rPr>
          <w:b w:val="0"/>
          <w:bCs/>
          <w:noProof/>
        </w:rPr>
        <w:t>1</w:t>
      </w:r>
      <w:r w:rsidRPr="001D1A8C">
        <w:rPr>
          <w:b w:val="0"/>
          <w:bCs/>
        </w:rPr>
        <w:fldChar w:fldCharType="end"/>
      </w:r>
      <w:r w:rsidRPr="001D1A8C">
        <w:rPr>
          <w:b w:val="0"/>
          <w:bCs/>
        </w:rPr>
        <w:t xml:space="preserve"> Evaluation assumption</w:t>
      </w:r>
      <w:r w:rsidR="00166036">
        <w:rPr>
          <w:b w:val="0"/>
          <w:bCs/>
        </w:rPr>
        <w:t xml:space="preserve"> parameters</w:t>
      </w:r>
    </w:p>
    <w:p w14:paraId="7D277F87" w14:textId="7580154D" w:rsidR="006841E9" w:rsidRDefault="006841E9" w:rsidP="002B609D">
      <w:r w:rsidRPr="0BD4C965">
        <w:rPr>
          <w:b/>
          <w:bCs/>
        </w:rPr>
        <w:t xml:space="preserve">Observation </w:t>
      </w:r>
      <w:r w:rsidR="00891269">
        <w:rPr>
          <w:b/>
          <w:bCs/>
        </w:rPr>
        <w:t>1</w:t>
      </w:r>
      <w:r>
        <w:t xml:space="preserve">: The horizontal positioning accuracy performance of </w:t>
      </w:r>
      <w:proofErr w:type="spellStart"/>
      <w:r>
        <w:t>RedCap</w:t>
      </w:r>
      <w:proofErr w:type="spellEnd"/>
      <w:r>
        <w:t xml:space="preserve"> UEs is significantly degraded compared with normal NR UEs. </w:t>
      </w:r>
    </w:p>
    <w:p w14:paraId="0C739C1A" w14:textId="4AAD026D" w:rsidR="00750F4E" w:rsidRDefault="00750F4E" w:rsidP="002B609D">
      <w:r>
        <w:t xml:space="preserve">At RAN1#110 the following agreement on performance requirements for </w:t>
      </w:r>
      <w:proofErr w:type="spellStart"/>
      <w:r>
        <w:t>RedCap</w:t>
      </w:r>
      <w:proofErr w:type="spellEnd"/>
      <w:r>
        <w:t xml:space="preserve"> UEs was achieved:</w:t>
      </w:r>
    </w:p>
    <w:p w14:paraId="1790FA9F" w14:textId="6A42E0BE" w:rsidR="00750F4E" w:rsidRPr="00750F4E" w:rsidRDefault="00750F4E" w:rsidP="00750F4E">
      <w:pPr>
        <w:rPr>
          <w:lang w:val="en-US"/>
        </w:rPr>
      </w:pPr>
      <w:r w:rsidRPr="00750F4E">
        <w:rPr>
          <w:rFonts w:ascii="Times" w:eastAsia="Batang" w:hAnsi="Times"/>
          <w:b/>
          <w:bCs/>
          <w:color w:val="44546A" w:themeColor="text2"/>
          <w:kern w:val="24"/>
          <w:sz w:val="24"/>
          <w:szCs w:val="24"/>
          <w:highlight w:val="green"/>
        </w:rPr>
        <w:t xml:space="preserve"> </w:t>
      </w:r>
      <w:r w:rsidRPr="009B5CE5">
        <w:rPr>
          <w:b/>
          <w:bCs/>
          <w:highlight w:val="green"/>
          <w:lang w:val="en-US"/>
        </w:rPr>
        <w:t>Agreement</w:t>
      </w:r>
    </w:p>
    <w:p w14:paraId="2FEB605B" w14:textId="77777777" w:rsidR="00750F4E" w:rsidRPr="00750F4E" w:rsidRDefault="00750F4E" w:rsidP="009B5CE5">
      <w:pPr>
        <w:rPr>
          <w:lang w:val="en-US"/>
        </w:rPr>
      </w:pPr>
      <w:proofErr w:type="gramStart"/>
      <w:r w:rsidRPr="00750F4E">
        <w:t>For the purpose of</w:t>
      </w:r>
      <w:proofErr w:type="gramEnd"/>
      <w:r w:rsidRPr="00750F4E">
        <w:t xml:space="preserve"> the Rel-18 study </w:t>
      </w:r>
    </w:p>
    <w:p w14:paraId="73DC5E8B" w14:textId="77777777" w:rsidR="00750F4E" w:rsidRPr="00750F4E" w:rsidRDefault="00750F4E" w:rsidP="00750F4E">
      <w:pPr>
        <w:numPr>
          <w:ilvl w:val="0"/>
          <w:numId w:val="41"/>
        </w:numPr>
        <w:rPr>
          <w:lang w:val="en-US"/>
        </w:rPr>
      </w:pPr>
      <w:r w:rsidRPr="00750F4E">
        <w:t xml:space="preserve">The target accuracy requirements for </w:t>
      </w:r>
      <w:proofErr w:type="spellStart"/>
      <w:r w:rsidRPr="00750F4E">
        <w:t>RedCap</w:t>
      </w:r>
      <w:proofErr w:type="spellEnd"/>
      <w:r w:rsidRPr="00750F4E">
        <w:t xml:space="preserve"> UEs for commercial use cases are defined as follows:</w:t>
      </w:r>
    </w:p>
    <w:p w14:paraId="6823F261" w14:textId="77777777" w:rsidR="00750F4E" w:rsidRPr="00750F4E" w:rsidRDefault="00750F4E" w:rsidP="00750F4E">
      <w:pPr>
        <w:numPr>
          <w:ilvl w:val="1"/>
          <w:numId w:val="41"/>
        </w:numPr>
        <w:rPr>
          <w:lang w:val="en-US"/>
        </w:rPr>
      </w:pPr>
      <w:r w:rsidRPr="00750F4E">
        <w:t>Indoor and outdoor</w:t>
      </w:r>
    </w:p>
    <w:p w14:paraId="4616650E" w14:textId="77777777" w:rsidR="00750F4E" w:rsidRPr="00750F4E" w:rsidRDefault="00750F4E" w:rsidP="00750F4E">
      <w:pPr>
        <w:numPr>
          <w:ilvl w:val="2"/>
          <w:numId w:val="41"/>
        </w:numPr>
        <w:rPr>
          <w:lang w:val="en-US"/>
        </w:rPr>
      </w:pPr>
      <w:r w:rsidRPr="00750F4E">
        <w:t>Horizontal position accuracy (&lt; 3 m) for 90% of UEs</w:t>
      </w:r>
    </w:p>
    <w:p w14:paraId="642FA08D" w14:textId="77777777" w:rsidR="00750F4E" w:rsidRPr="00750F4E" w:rsidRDefault="00750F4E" w:rsidP="00750F4E">
      <w:pPr>
        <w:numPr>
          <w:ilvl w:val="2"/>
          <w:numId w:val="41"/>
        </w:numPr>
        <w:rPr>
          <w:lang w:val="en-US"/>
        </w:rPr>
      </w:pPr>
      <w:r w:rsidRPr="00750F4E">
        <w:t xml:space="preserve">Vertical position accuracy (&lt; 3 m) for 90% of UEs </w:t>
      </w:r>
    </w:p>
    <w:p w14:paraId="122F3298" w14:textId="77777777" w:rsidR="00750F4E" w:rsidRPr="00750F4E" w:rsidRDefault="00750F4E" w:rsidP="00750F4E">
      <w:pPr>
        <w:numPr>
          <w:ilvl w:val="0"/>
          <w:numId w:val="41"/>
        </w:numPr>
        <w:rPr>
          <w:lang w:val="en-US"/>
        </w:rPr>
      </w:pPr>
      <w:r w:rsidRPr="00750F4E">
        <w:t xml:space="preserve">The target accuracy requirements for </w:t>
      </w:r>
      <w:proofErr w:type="spellStart"/>
      <w:r w:rsidRPr="00750F4E">
        <w:t>RedCap</w:t>
      </w:r>
      <w:proofErr w:type="spellEnd"/>
      <w:r w:rsidRPr="00750F4E">
        <w:t xml:space="preserve"> UEs for </w:t>
      </w:r>
      <w:proofErr w:type="spellStart"/>
      <w:r w:rsidRPr="00750F4E">
        <w:t>IIoT</w:t>
      </w:r>
      <w:proofErr w:type="spellEnd"/>
      <w:r w:rsidRPr="00750F4E">
        <w:t xml:space="preserve"> use cases are defined as follows:</w:t>
      </w:r>
    </w:p>
    <w:p w14:paraId="37B49DE0" w14:textId="77777777" w:rsidR="00750F4E" w:rsidRPr="00750F4E" w:rsidRDefault="00750F4E" w:rsidP="00750F4E">
      <w:pPr>
        <w:numPr>
          <w:ilvl w:val="1"/>
          <w:numId w:val="41"/>
        </w:numPr>
        <w:rPr>
          <w:lang w:val="en-US"/>
        </w:rPr>
      </w:pPr>
      <w:r w:rsidRPr="00750F4E">
        <w:t xml:space="preserve">Horizontal position accuracy (&lt;1 m) for 90% of UEs </w:t>
      </w:r>
    </w:p>
    <w:p w14:paraId="27197E1B" w14:textId="77777777" w:rsidR="00750F4E" w:rsidRPr="00750F4E" w:rsidRDefault="00750F4E" w:rsidP="00750F4E">
      <w:pPr>
        <w:numPr>
          <w:ilvl w:val="1"/>
          <w:numId w:val="41"/>
        </w:numPr>
        <w:rPr>
          <w:lang w:val="en-US"/>
        </w:rPr>
      </w:pPr>
      <w:r w:rsidRPr="00750F4E">
        <w:t xml:space="preserve">Vertical position accuracy (&lt; 3 m) for 90% of UEs  </w:t>
      </w:r>
    </w:p>
    <w:p w14:paraId="1807A296" w14:textId="77777777" w:rsidR="00750F4E" w:rsidRPr="00750F4E" w:rsidRDefault="00750F4E" w:rsidP="00750F4E">
      <w:pPr>
        <w:numPr>
          <w:ilvl w:val="0"/>
          <w:numId w:val="41"/>
        </w:numPr>
        <w:rPr>
          <w:lang w:val="en-US"/>
        </w:rPr>
      </w:pPr>
      <w:r w:rsidRPr="00750F4E">
        <w:t>Note: the requirements may not be met in all scenarios and use cases</w:t>
      </w:r>
    </w:p>
    <w:p w14:paraId="1CEE0951" w14:textId="757F4F39" w:rsidR="001B049D" w:rsidRDefault="001B049D" w:rsidP="002B609D"/>
    <w:p w14:paraId="300F373E" w14:textId="7D559D17" w:rsidR="00750F4E" w:rsidRDefault="00750F4E" w:rsidP="002B609D">
      <w:proofErr w:type="gramStart"/>
      <w:r>
        <w:t>Therefore</w:t>
      </w:r>
      <w:proofErr w:type="gramEnd"/>
      <w:r>
        <w:t xml:space="preserve"> we can draw the conclusion that Rel-17 specifications can’t meet the NR positioning accuracy requirements for </w:t>
      </w:r>
      <w:proofErr w:type="spellStart"/>
      <w:r>
        <w:t>RedCap</w:t>
      </w:r>
      <w:proofErr w:type="spellEnd"/>
      <w:r>
        <w:t xml:space="preserve"> UEs. Enhancements in Rel-18 for </w:t>
      </w:r>
      <w:proofErr w:type="spellStart"/>
      <w:r>
        <w:t>RedCap</w:t>
      </w:r>
      <w:proofErr w:type="spellEnd"/>
      <w:r>
        <w:t xml:space="preserve"> UEs are needed </w:t>
      </w:r>
      <w:proofErr w:type="gramStart"/>
      <w:r>
        <w:t>in order to</w:t>
      </w:r>
      <w:proofErr w:type="gramEnd"/>
      <w:r>
        <w:t xml:space="preserve"> meet the requirements. </w:t>
      </w:r>
    </w:p>
    <w:p w14:paraId="0FFCAB8F" w14:textId="451F8928" w:rsidR="00750F4E" w:rsidRDefault="00750F4E" w:rsidP="002B609D">
      <w:r w:rsidRPr="009B5CE5">
        <w:rPr>
          <w:b/>
          <w:bCs/>
        </w:rPr>
        <w:t xml:space="preserve">Observation </w:t>
      </w:r>
      <w:r w:rsidR="00EB5C6B">
        <w:rPr>
          <w:b/>
          <w:bCs/>
        </w:rPr>
        <w:t>2</w:t>
      </w:r>
      <w:r>
        <w:t xml:space="preserve">: Rel-17 solutions can’t achieve the </w:t>
      </w:r>
      <w:proofErr w:type="spellStart"/>
      <w:r>
        <w:t>RedCap</w:t>
      </w:r>
      <w:proofErr w:type="spellEnd"/>
      <w:r>
        <w:t xml:space="preserve"> UE positioning accuracy requirements. </w:t>
      </w:r>
    </w:p>
    <w:p w14:paraId="409AF6DE" w14:textId="0401BF22" w:rsidR="00750F4E" w:rsidRDefault="00750F4E" w:rsidP="002B609D">
      <w:r w:rsidRPr="009B5CE5">
        <w:rPr>
          <w:b/>
          <w:bCs/>
        </w:rPr>
        <w:t xml:space="preserve">Observation </w:t>
      </w:r>
      <w:r w:rsidR="00EB5C6B">
        <w:rPr>
          <w:b/>
          <w:bCs/>
        </w:rPr>
        <w:t>3</w:t>
      </w:r>
      <w:r>
        <w:t xml:space="preserve">: Enhancements for </w:t>
      </w:r>
      <w:proofErr w:type="spellStart"/>
      <w:r>
        <w:t>RedCap</w:t>
      </w:r>
      <w:proofErr w:type="spellEnd"/>
      <w:r>
        <w:t xml:space="preserve"> positioning are needed in Rel-18. </w:t>
      </w:r>
    </w:p>
    <w:p w14:paraId="0058E1C6" w14:textId="0532CC2D" w:rsidR="00750F4E" w:rsidRDefault="00750F4E" w:rsidP="002B609D">
      <w:r w:rsidRPr="009B5CE5">
        <w:rPr>
          <w:b/>
          <w:bCs/>
        </w:rPr>
        <w:t xml:space="preserve">Proposal </w:t>
      </w:r>
      <w:r w:rsidR="00EB5C6B">
        <w:rPr>
          <w:b/>
          <w:bCs/>
        </w:rPr>
        <w:t>1</w:t>
      </w:r>
      <w:r>
        <w:t xml:space="preserve">: Capture the above observations in the TR. </w:t>
      </w:r>
    </w:p>
    <w:p w14:paraId="3DCC64DB" w14:textId="25307759" w:rsidR="003937A8" w:rsidRDefault="003937A8" w:rsidP="003937A8">
      <w:pPr>
        <w:pStyle w:val="Heading2"/>
      </w:pPr>
      <w:r>
        <w:t>Potential Solutions</w:t>
      </w:r>
    </w:p>
    <w:p w14:paraId="21E976F0" w14:textId="33F8E63E" w:rsidR="001B049D" w:rsidRDefault="001B049D" w:rsidP="001B049D">
      <w:pPr>
        <w:pStyle w:val="Heading3"/>
      </w:pPr>
      <w:r>
        <w:t xml:space="preserve">PRS and SRS frequency </w:t>
      </w:r>
      <w:r w:rsidR="00750F4E">
        <w:t xml:space="preserve">hopping and </w:t>
      </w:r>
      <w:r>
        <w:t xml:space="preserve">stitching </w:t>
      </w:r>
    </w:p>
    <w:p w14:paraId="3D439E57" w14:textId="24F391BE" w:rsidR="00750F4E" w:rsidRDefault="00750F4E" w:rsidP="001B049D">
      <w:r>
        <w:t xml:space="preserve">During RAN1#110 the potential </w:t>
      </w:r>
      <w:proofErr w:type="spellStart"/>
      <w:r>
        <w:t>enahcnement</w:t>
      </w:r>
      <w:proofErr w:type="spellEnd"/>
      <w:r>
        <w:t xml:space="preserve"> of PRS/SRS frequency hopping was discussed and the following agreement was reached: </w:t>
      </w:r>
    </w:p>
    <w:p w14:paraId="21F0A1A2" w14:textId="77777777" w:rsidR="00750F4E" w:rsidRPr="00750F4E" w:rsidRDefault="00750F4E" w:rsidP="009B5CE5">
      <w:pPr>
        <w:rPr>
          <w:lang w:val="en-US"/>
        </w:rPr>
      </w:pPr>
      <w:r w:rsidRPr="009B5CE5">
        <w:rPr>
          <w:b/>
          <w:bCs/>
          <w:highlight w:val="green"/>
        </w:rPr>
        <w:t>Agreement</w:t>
      </w:r>
    </w:p>
    <w:p w14:paraId="27757708" w14:textId="77777777" w:rsidR="00750F4E" w:rsidRPr="00750F4E" w:rsidRDefault="00750F4E" w:rsidP="009B5CE5">
      <w:pPr>
        <w:rPr>
          <w:lang w:val="en-US"/>
        </w:rPr>
      </w:pPr>
      <w:r w:rsidRPr="00750F4E">
        <w:lastRenderedPageBreak/>
        <w:t xml:space="preserve">The potential benefits and performance gains of frequency hopping of the DL PRS and UL SRS can be investigated in release 18, which may </w:t>
      </w:r>
      <w:proofErr w:type="gramStart"/>
      <w:r w:rsidRPr="00750F4E">
        <w:t>take into account</w:t>
      </w:r>
      <w:proofErr w:type="gramEnd"/>
      <w:r w:rsidRPr="00750F4E">
        <w:t xml:space="preserve"> at least the following:</w:t>
      </w:r>
    </w:p>
    <w:p w14:paraId="606423B4" w14:textId="77777777" w:rsidR="00750F4E" w:rsidRPr="00750F4E" w:rsidRDefault="00750F4E" w:rsidP="00750F4E">
      <w:pPr>
        <w:numPr>
          <w:ilvl w:val="0"/>
          <w:numId w:val="42"/>
        </w:numPr>
        <w:rPr>
          <w:lang w:val="en-US"/>
        </w:rPr>
      </w:pPr>
      <w:r w:rsidRPr="00750F4E">
        <w:rPr>
          <w:lang w:val="en-US"/>
        </w:rPr>
        <w:t>The impact of Doppler, phase offset, timing offset, power imbalance among hops</w:t>
      </w:r>
    </w:p>
    <w:p w14:paraId="7CBA9A43" w14:textId="77777777" w:rsidR="00750F4E" w:rsidRPr="00750F4E" w:rsidRDefault="00750F4E" w:rsidP="00750F4E">
      <w:pPr>
        <w:numPr>
          <w:ilvl w:val="0"/>
          <w:numId w:val="42"/>
        </w:numPr>
        <w:rPr>
          <w:lang w:val="en-US"/>
        </w:rPr>
      </w:pPr>
      <w:proofErr w:type="spellStart"/>
      <w:r w:rsidRPr="00750F4E">
        <w:rPr>
          <w:lang w:val="en-US"/>
        </w:rPr>
        <w:t>RedCap</w:t>
      </w:r>
      <w:proofErr w:type="spellEnd"/>
      <w:r w:rsidRPr="00750F4E">
        <w:rPr>
          <w:lang w:val="en-US"/>
        </w:rPr>
        <w:t xml:space="preserve"> UE capability and complexity considerations</w:t>
      </w:r>
    </w:p>
    <w:p w14:paraId="1DBCEF6F" w14:textId="77777777" w:rsidR="00750F4E" w:rsidRPr="00750F4E" w:rsidRDefault="00750F4E" w:rsidP="00750F4E">
      <w:pPr>
        <w:numPr>
          <w:ilvl w:val="0"/>
          <w:numId w:val="42"/>
        </w:numPr>
        <w:rPr>
          <w:lang w:val="en-US"/>
        </w:rPr>
      </w:pPr>
      <w:r w:rsidRPr="00750F4E">
        <w:rPr>
          <w:lang w:val="en-US"/>
        </w:rPr>
        <w:t>Impact of RF retuning during frequency hopping</w:t>
      </w:r>
    </w:p>
    <w:p w14:paraId="2F2AF2D4" w14:textId="5D5F975D" w:rsidR="00750F4E" w:rsidRPr="009B5CE5" w:rsidRDefault="00750F4E" w:rsidP="009B5CE5">
      <w:pPr>
        <w:numPr>
          <w:ilvl w:val="0"/>
          <w:numId w:val="42"/>
        </w:numPr>
        <w:rPr>
          <w:lang w:val="en-US"/>
        </w:rPr>
      </w:pPr>
      <w:r w:rsidRPr="00750F4E">
        <w:rPr>
          <w:lang w:val="en-US"/>
        </w:rPr>
        <w:t xml:space="preserve">Details of frequency hopping </w:t>
      </w:r>
      <w:r w:rsidRPr="00750F4E">
        <w:t xml:space="preserve">(including Tx hopping and/or Rx hopping, BWP switching) for the study </w:t>
      </w:r>
      <w:r w:rsidRPr="00750F4E">
        <w:rPr>
          <w:lang w:val="en-US"/>
        </w:rPr>
        <w:t>are FFS</w:t>
      </w:r>
    </w:p>
    <w:p w14:paraId="2A15E548" w14:textId="57C72EDB" w:rsidR="00500A9C" w:rsidRDefault="00FE6B33" w:rsidP="00A648E8">
      <w:r>
        <w:t>As shown in Section 2.1, t</w:t>
      </w:r>
      <w:r w:rsidR="00500A9C" w:rsidRPr="002B5AC4">
        <w:t>he bandwidth</w:t>
      </w:r>
      <w:r>
        <w:t xml:space="preserve"> resource</w:t>
      </w:r>
      <w:r w:rsidR="00500A9C" w:rsidRPr="002B5AC4">
        <w:t xml:space="preserve"> is the critical factor to the positioning accuracy. To overcome performance degradation from the narrow bandwidth resource, </w:t>
      </w:r>
      <w:r w:rsidR="00500A9C">
        <w:t xml:space="preserve">a typical way would be frequency hopping so that </w:t>
      </w:r>
      <w:r>
        <w:t>the receiver</w:t>
      </w:r>
      <w:r w:rsidR="00500A9C">
        <w:t xml:space="preserve"> </w:t>
      </w:r>
      <w:r>
        <w:t xml:space="preserve">could </w:t>
      </w:r>
      <w:r w:rsidR="00500A9C">
        <w:t>measure</w:t>
      </w:r>
      <w:r>
        <w:t xml:space="preserve"> the</w:t>
      </w:r>
      <w:r w:rsidR="00500A9C">
        <w:t xml:space="preserve"> narrow RS bandwidth </w:t>
      </w:r>
      <w:proofErr w:type="gramStart"/>
      <w:r>
        <w:t>at</w:t>
      </w:r>
      <w:proofErr w:type="gramEnd"/>
      <w:r>
        <w:t xml:space="preserve"> each occasion</w:t>
      </w:r>
      <w:r w:rsidR="00111E5D">
        <w:t>,</w:t>
      </w:r>
      <w:r w:rsidR="00500A9C">
        <w:t xml:space="preserve"> and </w:t>
      </w:r>
      <w:r w:rsidR="00111E5D">
        <w:t xml:space="preserve">this </w:t>
      </w:r>
      <w:r w:rsidR="00500A9C">
        <w:t>enable</w:t>
      </w:r>
      <w:r w:rsidR="00412693">
        <w:t>s</w:t>
      </w:r>
      <w:r w:rsidR="00500A9C">
        <w:t xml:space="preserve"> coherent processing across multiple RS frequency hops</w:t>
      </w:r>
      <w:r w:rsidR="00412693">
        <w:t xml:space="preserve"> at the receiver</w:t>
      </w:r>
      <w:r w:rsidR="00500A9C">
        <w:t>.</w:t>
      </w:r>
      <w:r w:rsidR="005243F8">
        <w:t xml:space="preserve"> </w:t>
      </w:r>
      <w:r w:rsidR="00D46F70">
        <w:t xml:space="preserve">If the phase discontinuity issue is </w:t>
      </w:r>
      <w:r w:rsidR="00991D71">
        <w:t>resolved</w:t>
      </w:r>
      <w:r w:rsidR="00D46F70">
        <w:t>, t</w:t>
      </w:r>
      <w:r w:rsidR="005243F8">
        <w:t xml:space="preserve">he benefit would be clear that the receiver effectively can obtain wideband positioning measurement, so </w:t>
      </w:r>
      <w:r w:rsidR="00A15B1E">
        <w:t xml:space="preserve">RAN1 should consider </w:t>
      </w:r>
      <w:r w:rsidR="00317555">
        <w:t xml:space="preserve">support </w:t>
      </w:r>
      <w:r w:rsidR="007250C8">
        <w:t xml:space="preserve">of the frequency hopping for </w:t>
      </w:r>
      <w:r w:rsidR="00CB03BD">
        <w:t>periodic</w:t>
      </w:r>
      <w:r w:rsidR="007250C8">
        <w:t xml:space="preserve"> DL PRS and </w:t>
      </w:r>
      <w:r w:rsidR="005E79CA">
        <w:t>periodic</w:t>
      </w:r>
      <w:r w:rsidR="009F4C15">
        <w:t>, semi-persistent,</w:t>
      </w:r>
      <w:r w:rsidR="005E79CA">
        <w:t xml:space="preserve"> and ape</w:t>
      </w:r>
      <w:r w:rsidR="004B5D12">
        <w:t xml:space="preserve">riodic </w:t>
      </w:r>
      <w:r w:rsidR="009F4C15">
        <w:t>UL SRS.</w:t>
      </w:r>
    </w:p>
    <w:p w14:paraId="4EE57EB7" w14:textId="45069F31" w:rsidR="00A648E8" w:rsidRDefault="00A648E8" w:rsidP="00A648E8">
      <w:r>
        <w:t xml:space="preserve">For frequency hopping the settle time for the LO need to be </w:t>
      </w:r>
      <w:proofErr w:type="gramStart"/>
      <w:r>
        <w:t>taking into account</w:t>
      </w:r>
      <w:proofErr w:type="gramEnd"/>
      <w:r>
        <w:t xml:space="preserve"> when performing frequency shifting both for downlink PRS and for uplink SRS. The settle time between each frequency shift set the minimum time for the hopping procedure. The scenario is illustrated in </w:t>
      </w:r>
      <w:r>
        <w:fldChar w:fldCharType="begin"/>
      </w:r>
      <w:r>
        <w:instrText xml:space="preserve"> REF _Ref110430092 \h </w:instrText>
      </w:r>
      <w:r>
        <w:fldChar w:fldCharType="separate"/>
      </w:r>
      <w:r>
        <w:t xml:space="preserve">Figure </w:t>
      </w:r>
      <w:r>
        <w:rPr>
          <w:noProof/>
        </w:rPr>
        <w:t>2</w:t>
      </w:r>
      <w:r>
        <w:fldChar w:fldCharType="end"/>
      </w:r>
      <w:r>
        <w:t xml:space="preserve"> where the settle time (</w:t>
      </w:r>
      <w:proofErr w:type="spellStart"/>
      <w:r>
        <w:t>ts</w:t>
      </w:r>
      <w:proofErr w:type="spellEnd"/>
      <w:r>
        <w:t xml:space="preserve">) illustrate the minimum gap between each SRS/PRS resource symbol. </w:t>
      </w:r>
    </w:p>
    <w:p w14:paraId="553B2306" w14:textId="1AF7068E" w:rsidR="00A648E8" w:rsidRPr="001B049D" w:rsidRDefault="00A648E8" w:rsidP="00A648E8">
      <w:r w:rsidRPr="7F08B9AF">
        <w:rPr>
          <w:b/>
          <w:bCs/>
        </w:rPr>
        <w:t xml:space="preserve">Observation </w:t>
      </w:r>
      <w:r w:rsidR="00EB5C6B">
        <w:rPr>
          <w:b/>
          <w:bCs/>
        </w:rPr>
        <w:t>4</w:t>
      </w:r>
      <w:r>
        <w:t xml:space="preserve">: In frequency hopping it may be necessary for the UE to have some gap (e.g., 1 symbol) between the reception/transmission of different frequency hops. </w:t>
      </w:r>
    </w:p>
    <w:p w14:paraId="58BB7046" w14:textId="77777777" w:rsidR="00A648E8" w:rsidRDefault="00A648E8" w:rsidP="00A648E8">
      <w:pPr>
        <w:keepNext/>
        <w:jc w:val="center"/>
      </w:pPr>
      <w:r>
        <w:rPr>
          <w:noProof/>
        </w:rPr>
        <w:drawing>
          <wp:inline distT="0" distB="0" distL="0" distR="0" wp14:anchorId="08DD76A5" wp14:editId="331D4473">
            <wp:extent cx="3571875" cy="29859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3571875" cy="2985952"/>
                    </a:xfrm>
                    <a:prstGeom prst="rect">
                      <a:avLst/>
                    </a:prstGeom>
                  </pic:spPr>
                </pic:pic>
              </a:graphicData>
            </a:graphic>
          </wp:inline>
        </w:drawing>
      </w:r>
    </w:p>
    <w:p w14:paraId="450AEAFB" w14:textId="1D5F3706" w:rsidR="00A648E8" w:rsidRDefault="00A648E8" w:rsidP="00B075C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9B5CE5">
        <w:rPr>
          <w:b w:val="0"/>
          <w:bCs/>
        </w:rPr>
        <w:t>Illustration of frequency hopping/ shift versus time.</w:t>
      </w:r>
    </w:p>
    <w:p w14:paraId="14848B24" w14:textId="2AE59827" w:rsidR="001B049D" w:rsidRDefault="001B049D" w:rsidP="001B049D">
      <w:r w:rsidRPr="4490E5D9">
        <w:t xml:space="preserve">With the limitation of the bandwidth from </w:t>
      </w:r>
      <w:r>
        <w:t xml:space="preserve">100 MHz to </w:t>
      </w:r>
      <w:r w:rsidRPr="4490E5D9">
        <w:t xml:space="preserve">20MHz </w:t>
      </w:r>
      <w:r>
        <w:t>(or even</w:t>
      </w:r>
      <w:r w:rsidRPr="4490E5D9">
        <w:t xml:space="preserve"> 5MHz</w:t>
      </w:r>
      <w:r>
        <w:t>)</w:t>
      </w:r>
      <w:r w:rsidRPr="4490E5D9">
        <w:t xml:space="preserve"> there will be a </w:t>
      </w:r>
      <w:r>
        <w:t>degradation</w:t>
      </w:r>
      <w:r w:rsidRPr="4490E5D9">
        <w:t xml:space="preserve"> of the timing estimation used for the position estimate with a factor of four. To overcome </w:t>
      </w:r>
      <w:proofErr w:type="gramStart"/>
      <w:r w:rsidRPr="4490E5D9">
        <w:t>this alternative solutions</w:t>
      </w:r>
      <w:proofErr w:type="gramEnd"/>
      <w:r w:rsidRPr="4490E5D9">
        <w:t xml:space="preserve"> could be to continue transmitting the PRS signal with 20 MHz </w:t>
      </w:r>
      <w:r>
        <w:t xml:space="preserve">(or 5 MHz) chunks </w:t>
      </w:r>
      <w:r w:rsidRPr="4490E5D9">
        <w:t xml:space="preserve">repeated in </w:t>
      </w:r>
      <w:r>
        <w:t>multiple</w:t>
      </w:r>
      <w:r w:rsidRPr="4490E5D9">
        <w:t xml:space="preserve"> symbols and introduce frequency </w:t>
      </w:r>
      <w:r>
        <w:t>shift</w:t>
      </w:r>
      <w:r w:rsidRPr="4490E5D9">
        <w:t xml:space="preserve"> and thereby re-gain the combined timing estimate as </w:t>
      </w:r>
      <w:r>
        <w:t>if it was a wideband</w:t>
      </w:r>
      <w:r w:rsidRPr="4490E5D9">
        <w:t xml:space="preserve"> receiver architecture. </w:t>
      </w:r>
    </w:p>
    <w:p w14:paraId="3BDA8F2A" w14:textId="77777777" w:rsidR="001B049D" w:rsidRDefault="001B049D" w:rsidP="001B049D">
      <w:r>
        <w:t xml:space="preserve">The same method could be considered on the transmitter side- apply frequency shift symbol based and send the combined SRS signal as a virtual wideband signal in chunks of 20 </w:t>
      </w:r>
      <w:proofErr w:type="spellStart"/>
      <w:r>
        <w:t>Mhz</w:t>
      </w:r>
      <w:proofErr w:type="spellEnd"/>
      <w:r>
        <w:t xml:space="preserve"> (or 5MHz) divided over multiple symbols.</w:t>
      </w:r>
    </w:p>
    <w:p w14:paraId="4AB302BE" w14:textId="08920AE6" w:rsidR="001B049D" w:rsidRDefault="001B049D" w:rsidP="001B049D">
      <w:r w:rsidRPr="001D1A8C">
        <w:rPr>
          <w:b/>
        </w:rPr>
        <w:t xml:space="preserve">Proposal </w:t>
      </w:r>
      <w:r w:rsidR="00EB5C6B">
        <w:rPr>
          <w:b/>
        </w:rPr>
        <w:t>2</w:t>
      </w:r>
      <w:r w:rsidRPr="4490E5D9">
        <w:t xml:space="preserve">: RAN1 to study the ability </w:t>
      </w:r>
      <w:r>
        <w:t>to receive</w:t>
      </w:r>
      <w:r w:rsidRPr="4490E5D9">
        <w:t xml:space="preserve"> wideband PRS signals with a narrow band receiver</w:t>
      </w:r>
      <w:r>
        <w:t xml:space="preserve"> (e.g., over multiple 20 MHz chunks) and transmit wideband SRS signals on a narrow band transmitter (e.g., frequency hopping over multiple 20 MHz chunks). Identifying any specification impact should be part of the study. </w:t>
      </w:r>
    </w:p>
    <w:p w14:paraId="507D0D9C" w14:textId="3708DC61" w:rsidR="001B049D" w:rsidRDefault="001B049D" w:rsidP="001B049D">
      <w:r>
        <w:t xml:space="preserve">As part of PRS frequency stitching/hopping the UE may need to align the phase of multiple frequency “chunks” </w:t>
      </w:r>
      <w:proofErr w:type="gramStart"/>
      <w:r>
        <w:t>in order to</w:t>
      </w:r>
      <w:proofErr w:type="gramEnd"/>
      <w:r>
        <w:t xml:space="preserve"> remove errors due to phase offsets between the chunks. </w:t>
      </w:r>
      <w:r w:rsidR="00A648E8">
        <w:t xml:space="preserve">This procedure can be done by having overlapping frequency part for concurrent chunks (or hops). </w:t>
      </w:r>
      <w:r>
        <w:t xml:space="preserve">Which RB/REs should be used for this frequency alignment should be </w:t>
      </w:r>
      <w:proofErr w:type="gramStart"/>
      <w:r>
        <w:lastRenderedPageBreak/>
        <w:t>discussed.</w:t>
      </w:r>
      <w:proofErr w:type="gramEnd"/>
      <w:r>
        <w:t xml:space="preserve"> </w:t>
      </w:r>
      <w:r w:rsidR="00A648E8">
        <w:t xml:space="preserve">Figure </w:t>
      </w:r>
      <w:r w:rsidR="0017123A">
        <w:t>3</w:t>
      </w:r>
      <w:r w:rsidR="00A648E8">
        <w:t xml:space="preserve"> shows an example of how this might look. </w:t>
      </w:r>
      <w:r>
        <w:t xml:space="preserve">If the UE has a deep fade on the RB/REs which are used for the phase alignment it may cause poor performance of the PRS measurement. </w:t>
      </w:r>
    </w:p>
    <w:p w14:paraId="09DD1725" w14:textId="01CDA084" w:rsidR="00A648E8" w:rsidRDefault="00A648E8" w:rsidP="001B049D"/>
    <w:p w14:paraId="489392A9" w14:textId="64B3530A" w:rsidR="00A648E8" w:rsidRDefault="00A648E8" w:rsidP="00A648E8">
      <w:pPr>
        <w:jc w:val="center"/>
      </w:pPr>
      <w:r>
        <w:object w:dxaOrig="4305" w:dyaOrig="3601" w14:anchorId="606E4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65pt;height:180pt" o:ole="">
            <v:imagedata r:id="rId15" o:title=""/>
          </v:shape>
          <o:OLEObject Type="Embed" ProgID="Visio.Drawing.15" ShapeID="_x0000_i1025" DrawAspect="Content" ObjectID="_1726044875" r:id="rId16"/>
        </w:object>
      </w:r>
    </w:p>
    <w:p w14:paraId="4E858292" w14:textId="1991631A" w:rsidR="00A648E8" w:rsidRDefault="00A648E8" w:rsidP="009B5CE5">
      <w:pPr>
        <w:jc w:val="center"/>
      </w:pPr>
      <w:r w:rsidRPr="00781907">
        <w:rPr>
          <w:b/>
          <w:bCs/>
        </w:rPr>
        <w:t xml:space="preserve">Figure </w:t>
      </w:r>
      <w:r w:rsidR="00781907" w:rsidRPr="00781907">
        <w:rPr>
          <w:b/>
          <w:bCs/>
        </w:rPr>
        <w:t>3</w:t>
      </w:r>
      <w:r w:rsidRPr="00781907">
        <w:rPr>
          <w:b/>
          <w:bCs/>
        </w:rPr>
        <w:t>.</w:t>
      </w:r>
      <w:r>
        <w:t xml:space="preserve"> Example of PRS frequency hopping with overlapping frequency hops. </w:t>
      </w:r>
    </w:p>
    <w:p w14:paraId="601BB487" w14:textId="7FCC247C" w:rsidR="001B049D" w:rsidRDefault="001B049D">
      <w:r w:rsidRPr="00413DE8">
        <w:rPr>
          <w:b/>
          <w:bCs/>
        </w:rPr>
        <w:t xml:space="preserve">Proposal </w:t>
      </w:r>
      <w:r w:rsidR="00EB5C6B">
        <w:rPr>
          <w:b/>
          <w:bCs/>
        </w:rPr>
        <w:t>3</w:t>
      </w:r>
      <w:r>
        <w:t>: RAN1 to discuss how to perform phase alignment between frequency chunks in PRS frequency hopping/stitching including the impacts of a poor channel on the overlapping RB/</w:t>
      </w:r>
      <w:proofErr w:type="spellStart"/>
      <w:r>
        <w:t>REs.</w:t>
      </w:r>
      <w:proofErr w:type="spellEnd"/>
      <w:r>
        <w:t xml:space="preserve"> </w:t>
      </w:r>
    </w:p>
    <w:p w14:paraId="5C0E961E" w14:textId="600C5523" w:rsidR="00EA13FB" w:rsidRDefault="00EA13FB">
      <w:r>
        <w:t xml:space="preserve">The UE can use these overlapping REs to potentially remove the phase offset between the hops. However, RAN1 should investigate the size of the overlap that is needed for the phase offset to be corrected sufficiently. </w:t>
      </w:r>
      <w:r w:rsidR="00EA249B">
        <w:t xml:space="preserve">On top of the overlap needed for PRS frequency hopping RAN1 should also consider how this procedure may impact both UL-TDOA and multi-RTT. </w:t>
      </w:r>
      <w:proofErr w:type="gramStart"/>
      <w:r w:rsidR="00EA249B">
        <w:t>In particular in</w:t>
      </w:r>
      <w:proofErr w:type="gramEnd"/>
      <w:r w:rsidR="00EA249B">
        <w:t xml:space="preserve"> the case of multi-RTT </w:t>
      </w:r>
      <w:r w:rsidR="00D10F0F">
        <w:t xml:space="preserve">it should be studied if the phase alignment between hops is needed in both UL and DL directions and if so how to enable it. </w:t>
      </w:r>
    </w:p>
    <w:p w14:paraId="542B0E4F" w14:textId="1064442C" w:rsidR="00D10F0F" w:rsidRDefault="00D10F0F">
      <w:r w:rsidRPr="00D10F0F">
        <w:rPr>
          <w:b/>
          <w:bCs/>
        </w:rPr>
        <w:t xml:space="preserve">Proposal </w:t>
      </w:r>
      <w:r w:rsidR="00EB5C6B">
        <w:rPr>
          <w:b/>
          <w:bCs/>
        </w:rPr>
        <w:t>4</w:t>
      </w:r>
      <w:r>
        <w:t xml:space="preserve">: RAN1 to study phase alignment for </w:t>
      </w:r>
      <w:proofErr w:type="gramStart"/>
      <w:r>
        <w:t>Multi-RTT</w:t>
      </w:r>
      <w:proofErr w:type="gramEnd"/>
      <w:r>
        <w:t xml:space="preserve"> and determine if phase alignment is needed in both UL and DL. </w:t>
      </w:r>
    </w:p>
    <w:p w14:paraId="7C7CCFC4" w14:textId="58D89A65" w:rsidR="00A62DE7" w:rsidRDefault="002840BC">
      <w:r w:rsidRPr="002840BC">
        <w:t xml:space="preserve">Rel-17 NR positioning introduced PRS measurement outside the measurement gap within PRS processing windows. The LMF may transmit wideband PRS resources for both normal UEs and </w:t>
      </w:r>
      <w:proofErr w:type="spellStart"/>
      <w:r w:rsidRPr="002840BC">
        <w:t>RedCap</w:t>
      </w:r>
      <w:proofErr w:type="spellEnd"/>
      <w:r w:rsidRPr="002840BC">
        <w:t xml:space="preserve"> UEs, and </w:t>
      </w:r>
      <w:proofErr w:type="spellStart"/>
      <w:r w:rsidRPr="002840BC">
        <w:t>RedCap</w:t>
      </w:r>
      <w:proofErr w:type="spellEnd"/>
      <w:r w:rsidRPr="002840BC">
        <w:t xml:space="preserve"> UE receives the DL PRS resources in part as much as it could within PRS processing windows at each measurement occasion. The </w:t>
      </w:r>
      <w:proofErr w:type="spellStart"/>
      <w:r w:rsidRPr="002840BC">
        <w:t>RedCap</w:t>
      </w:r>
      <w:proofErr w:type="spellEnd"/>
      <w:r w:rsidRPr="002840BC">
        <w:t xml:space="preserve"> UE stitches the measurement measured across multiple measurement occasions. </w:t>
      </w:r>
      <w:r w:rsidR="00A03CC2">
        <w:t>T</w:t>
      </w:r>
      <w:r w:rsidRPr="002840BC">
        <w:t xml:space="preserve">he </w:t>
      </w:r>
      <w:proofErr w:type="spellStart"/>
      <w:r w:rsidRPr="002840BC">
        <w:t>RedCap</w:t>
      </w:r>
      <w:proofErr w:type="spellEnd"/>
      <w:r w:rsidRPr="002840BC">
        <w:t xml:space="preserve"> UEs may need DL BWP switching</w:t>
      </w:r>
      <w:r w:rsidR="00A03CC2">
        <w:t xml:space="preserve"> </w:t>
      </w:r>
      <w:r w:rsidR="004C19B6">
        <w:t>t</w:t>
      </w:r>
      <w:r w:rsidR="00A03CC2" w:rsidRPr="002840BC">
        <w:t>o receive the wideband PRS resources</w:t>
      </w:r>
      <w:r w:rsidRPr="002840BC">
        <w:t xml:space="preserve">, and it </w:t>
      </w:r>
      <w:r w:rsidR="003B47DB">
        <w:t>may</w:t>
      </w:r>
      <w:r w:rsidRPr="002840BC">
        <w:t xml:space="preserve"> use different PRS processing window</w:t>
      </w:r>
      <w:r w:rsidR="00806928">
        <w:t>s</w:t>
      </w:r>
      <w:r w:rsidR="003B47DB">
        <w:t xml:space="preserve"> depending on the network configuration</w:t>
      </w:r>
      <w:r w:rsidRPr="002840BC">
        <w:t xml:space="preserve">. </w:t>
      </w:r>
      <w:r w:rsidR="00C27F16">
        <w:t>It is necessary for UE to have enough time to switch BWP, and t</w:t>
      </w:r>
      <w:r w:rsidRPr="002840BC">
        <w:t>he configured priority state for PRS reception may affect UE to receive multiple consecutive DL PRS frequency hops.</w:t>
      </w:r>
      <w:r w:rsidR="00241C16">
        <w:t xml:space="preserve"> </w:t>
      </w:r>
      <w:r w:rsidR="00705760" w:rsidRPr="00705760">
        <w:t xml:space="preserve">If the UE did not obtain </w:t>
      </w:r>
      <w:r w:rsidR="00F6793D">
        <w:t xml:space="preserve">the measurement for </w:t>
      </w:r>
      <w:r w:rsidR="00705760" w:rsidRPr="00705760">
        <w:t>one of the PRS frequency hops, the UE might need a repeat of the whole measurement procedure for all PRS frequency hops, resulting in unnecessary delay.</w:t>
      </w:r>
    </w:p>
    <w:p w14:paraId="17751138" w14:textId="6DE33975" w:rsidR="00A62DE7" w:rsidRDefault="00195553">
      <w:r w:rsidRPr="00413DE8">
        <w:rPr>
          <w:b/>
          <w:bCs/>
        </w:rPr>
        <w:t xml:space="preserve">Proposal </w:t>
      </w:r>
      <w:r w:rsidR="00EB5C6B">
        <w:rPr>
          <w:b/>
          <w:bCs/>
        </w:rPr>
        <w:t>5</w:t>
      </w:r>
      <w:r>
        <w:t xml:space="preserve">: RAN1 </w:t>
      </w:r>
      <w:r w:rsidR="00AA31DF">
        <w:t xml:space="preserve">to </w:t>
      </w:r>
      <w:r w:rsidR="006E0582">
        <w:t xml:space="preserve">study </w:t>
      </w:r>
      <w:r w:rsidR="00D952B6">
        <w:t>PRS frequency</w:t>
      </w:r>
      <w:r w:rsidR="00E01D59">
        <w:t xml:space="preserve"> hopping/stitching </w:t>
      </w:r>
      <w:r w:rsidR="005B6A9F">
        <w:t xml:space="preserve">in PRS processing windows including </w:t>
      </w:r>
      <w:r w:rsidR="00334577">
        <w:t xml:space="preserve">but not limited to </w:t>
      </w:r>
      <w:r w:rsidR="005B6A9F">
        <w:t>the impacts of DL BWP switching</w:t>
      </w:r>
      <w:r w:rsidR="00424A54">
        <w:t xml:space="preserve"> an</w:t>
      </w:r>
      <w:r w:rsidR="00C02E92">
        <w:t>d</w:t>
      </w:r>
      <w:r w:rsidR="005B6A9F">
        <w:t xml:space="preserve"> </w:t>
      </w:r>
      <w:r w:rsidR="004548D4">
        <w:t>PRS priority</w:t>
      </w:r>
      <w:r w:rsidR="00334577">
        <w:t xml:space="preserve"> </w:t>
      </w:r>
      <w:proofErr w:type="spellStart"/>
      <w:r w:rsidR="00334577">
        <w:t>priority</w:t>
      </w:r>
      <w:proofErr w:type="spellEnd"/>
      <w:r w:rsidR="00334577">
        <w:t>.</w:t>
      </w:r>
    </w:p>
    <w:p w14:paraId="4CF78527" w14:textId="412904B1" w:rsidR="00607EF2" w:rsidRDefault="00A124E2" w:rsidP="00891269">
      <w:r>
        <w:t xml:space="preserve">In the case of DL PRS frequency hopping/stitching, </w:t>
      </w:r>
      <w:r w:rsidR="004A1EA5">
        <w:t xml:space="preserve">the UE may receive </w:t>
      </w:r>
      <w:r w:rsidR="00C9237C">
        <w:t>a wideband PRS resource by frequency hopping</w:t>
      </w:r>
      <w:r w:rsidR="00D22D92">
        <w:t>, but UL SRS transmission is different from DL PRS reception.</w:t>
      </w:r>
      <w:r w:rsidR="00A57E46">
        <w:t xml:space="preserve"> </w:t>
      </w:r>
      <w:r w:rsidR="009B79CD" w:rsidRPr="009B79CD">
        <w:t>The UE may transmit a single SRS resource at a particular SRS frequency hop and another SRS resource at a different SRS frequency hop.</w:t>
      </w:r>
      <w:r w:rsidR="00A70667">
        <w:t xml:space="preserve"> That is,</w:t>
      </w:r>
      <w:r w:rsidR="00FA0F76">
        <w:t xml:space="preserve"> </w:t>
      </w:r>
      <w:r w:rsidR="0069368B">
        <w:t>gNBs/TRPs</w:t>
      </w:r>
      <w:r w:rsidR="00FA0F76">
        <w:t xml:space="preserve"> </w:t>
      </w:r>
      <w:r w:rsidR="00A70667">
        <w:t xml:space="preserve">receive the different SRS resources </w:t>
      </w:r>
      <w:r w:rsidR="007653C5">
        <w:t>by different SRS frequency hops</w:t>
      </w:r>
      <w:r w:rsidR="009C7640">
        <w:t xml:space="preserve">, and when the gNB combines the multiple SRS resources, it cannot see </w:t>
      </w:r>
      <w:r w:rsidR="00C05E23">
        <w:t xml:space="preserve">a single </w:t>
      </w:r>
      <w:r w:rsidR="00AA4EE8">
        <w:t xml:space="preserve">ZC </w:t>
      </w:r>
      <w:r w:rsidR="00C05E23">
        <w:t>sequence</w:t>
      </w:r>
      <w:r w:rsidR="009C7640">
        <w:t>.</w:t>
      </w:r>
      <w:r w:rsidR="00F52571">
        <w:t xml:space="preserve"> </w:t>
      </w:r>
      <w:r w:rsidR="00EA13FB">
        <w:t xml:space="preserve">One option is to use a “virtual” SRS configuration where multiple SRS for positioning resources/resource sets are tied to the “virtual” SRS configuration. Each SRS resource/resource set within the virtual configuration would correspond to one SRS hop. In practice this could mean that the SRS sequence generation for a given hop is based on the overall virtual SRS configuration. In this way a single long SRS sequence can be seen at the gNB after receiving all the SRS frequency hops. In addition, it does not break the </w:t>
      </w:r>
      <w:proofErr w:type="gramStart"/>
      <w:r w:rsidR="00EA13FB">
        <w:t>long standing</w:t>
      </w:r>
      <w:proofErr w:type="gramEnd"/>
      <w:r w:rsidR="00EA13FB">
        <w:t xml:space="preserve"> spec assumption that the SRS is configured per BWP as the virtual SRS configuration would be a new configuration. The configuration details may have higher layer impact.</w:t>
      </w:r>
      <w:r w:rsidR="00EA249B">
        <w:t xml:space="preserve"> </w:t>
      </w:r>
    </w:p>
    <w:p w14:paraId="225893EE" w14:textId="56066739" w:rsidR="00EA13FB" w:rsidRDefault="00EA13FB" w:rsidP="00891269">
      <w:r w:rsidRPr="009B5CE5">
        <w:rPr>
          <w:b/>
          <w:bCs/>
        </w:rPr>
        <w:t xml:space="preserve">Proposal </w:t>
      </w:r>
      <w:r w:rsidR="00EB5C6B">
        <w:rPr>
          <w:b/>
          <w:bCs/>
        </w:rPr>
        <w:t>6</w:t>
      </w:r>
      <w:r>
        <w:t xml:space="preserve">: RAN1 to study a virtual SRS configuration for SRS for positioning frequency hopping. </w:t>
      </w:r>
    </w:p>
    <w:p w14:paraId="3D7447C5" w14:textId="7F729E54" w:rsidR="001030B9" w:rsidRDefault="001030B9" w:rsidP="00891269"/>
    <w:p w14:paraId="4F5F5F2F" w14:textId="154A57EC" w:rsidR="003937A8" w:rsidRPr="003937A8" w:rsidRDefault="003937A8" w:rsidP="003937A8">
      <w:pPr>
        <w:pStyle w:val="Heading3"/>
      </w:pPr>
      <w:r>
        <w:lastRenderedPageBreak/>
        <w:t>Dynamic SRS Transmissions</w:t>
      </w:r>
    </w:p>
    <w:p w14:paraId="799F9DAE" w14:textId="28881EF8" w:rsidR="003937A8" w:rsidRDefault="00425E6F" w:rsidP="003937A8">
      <w:r>
        <w:t>Rel-16/17 NR</w:t>
      </w:r>
      <w:r w:rsidR="003937A8" w:rsidRPr="003937A8">
        <w:t xml:space="preserve"> defines a fixed SRS configuration that the UE should use at each positioning period, regardless of the UE mobility change and/or power limitations. Specifically, an SRS transmission is characterized by a given time-frequency density which is maintained for all occurrences during a periodic localization process. This approach is sub-optimal for </w:t>
      </w:r>
      <w:proofErr w:type="spellStart"/>
      <w:r w:rsidR="003937A8" w:rsidRPr="003937A8">
        <w:t>RedCap</w:t>
      </w:r>
      <w:proofErr w:type="spellEnd"/>
      <w:r w:rsidR="003937A8" w:rsidRPr="003937A8">
        <w:t xml:space="preserve"> devices which would need to ensure a periodic SRS transmission even though the device position remains fixed from one location update to the other. Thus, a flexible UL positioning session </w:t>
      </w:r>
      <w:proofErr w:type="spellStart"/>
      <w:r w:rsidR="003937A8" w:rsidRPr="003937A8">
        <w:t>w.r.t.</w:t>
      </w:r>
      <w:proofErr w:type="spellEnd"/>
      <w:r w:rsidR="003937A8" w:rsidRPr="003937A8">
        <w:t xml:space="preserve"> time-frequency resource</w:t>
      </w:r>
      <w:r w:rsidR="00CF37DF">
        <w:t xml:space="preserve"> allocation</w:t>
      </w:r>
      <w:r w:rsidR="003937A8" w:rsidRPr="003937A8">
        <w:t xml:space="preserve"> and </w:t>
      </w:r>
      <w:r w:rsidR="00CF37DF">
        <w:t xml:space="preserve">the ability to tune the </w:t>
      </w:r>
      <w:r w:rsidR="003937A8" w:rsidRPr="003937A8">
        <w:t>periodicity of the session would be beneficial in terms of power savings.  </w:t>
      </w:r>
    </w:p>
    <w:p w14:paraId="450A0984" w14:textId="3E57EDF1" w:rsidR="00425E6F" w:rsidRPr="003937A8" w:rsidRDefault="00425E6F" w:rsidP="003937A8">
      <w:r w:rsidRPr="001D1A8C">
        <w:rPr>
          <w:b/>
          <w:bCs/>
        </w:rPr>
        <w:t xml:space="preserve">Proposal </w:t>
      </w:r>
      <w:r w:rsidR="00EB5C6B">
        <w:rPr>
          <w:b/>
          <w:bCs/>
        </w:rPr>
        <w:t>7</w:t>
      </w:r>
      <w:r>
        <w:t xml:space="preserve">: RAN1 to study more dynamic SRS transmissions for </w:t>
      </w:r>
      <w:proofErr w:type="spellStart"/>
      <w:r>
        <w:t>RedCap</w:t>
      </w:r>
      <w:proofErr w:type="spellEnd"/>
      <w:r>
        <w:t xml:space="preserve"> UEs. </w:t>
      </w:r>
    </w:p>
    <w:p w14:paraId="6FF2F547" w14:textId="4D3485F6" w:rsidR="003937A8" w:rsidRDefault="003937A8" w:rsidP="003937A8">
      <w:pPr>
        <w:pStyle w:val="Heading3"/>
      </w:pPr>
      <w:r>
        <w:t>Group Positioning</w:t>
      </w:r>
    </w:p>
    <w:p w14:paraId="5E1F5467" w14:textId="0918CD64" w:rsidR="003937A8" w:rsidRPr="003937A8" w:rsidRDefault="003937A8" w:rsidP="003937A8">
      <w:r>
        <w:t xml:space="preserve">SRS transmission for UL positioning is an expensive operation for a power-limited device like </w:t>
      </w:r>
      <w:proofErr w:type="spellStart"/>
      <w:r>
        <w:t>RedCap</w:t>
      </w:r>
      <w:proofErr w:type="spellEnd"/>
      <w:r>
        <w:t>. That is because: </w:t>
      </w:r>
    </w:p>
    <w:p w14:paraId="72F5E48F" w14:textId="178C18C6" w:rsidR="003937A8" w:rsidRPr="00891269" w:rsidRDefault="003937A8" w:rsidP="0BD4C965">
      <w:pPr>
        <w:pStyle w:val="ListParagraph"/>
        <w:numPr>
          <w:ilvl w:val="0"/>
          <w:numId w:val="39"/>
        </w:numPr>
        <w:rPr>
          <w:sz w:val="16"/>
          <w:szCs w:val="16"/>
          <w:lang w:val="en-US"/>
        </w:rPr>
      </w:pPr>
      <w:r w:rsidRPr="00891269">
        <w:rPr>
          <w:sz w:val="20"/>
          <w:szCs w:val="20"/>
          <w:lang w:val="en-US"/>
        </w:rPr>
        <w:t xml:space="preserve">SRS </w:t>
      </w:r>
      <w:r w:rsidR="00425E6F" w:rsidRPr="00891269">
        <w:rPr>
          <w:sz w:val="20"/>
          <w:szCs w:val="20"/>
          <w:lang w:val="en-US"/>
        </w:rPr>
        <w:t xml:space="preserve">for positioning </w:t>
      </w:r>
      <w:proofErr w:type="gramStart"/>
      <w:r w:rsidRPr="00891269">
        <w:rPr>
          <w:sz w:val="20"/>
          <w:szCs w:val="20"/>
          <w:lang w:val="en-US"/>
        </w:rPr>
        <w:t>are</w:t>
      </w:r>
      <w:proofErr w:type="gramEnd"/>
      <w:r w:rsidRPr="00891269">
        <w:rPr>
          <w:sz w:val="20"/>
          <w:szCs w:val="20"/>
          <w:lang w:val="en-US"/>
        </w:rPr>
        <w:t xml:space="preserve"> </w:t>
      </w:r>
      <w:r w:rsidR="00425E6F" w:rsidRPr="00891269">
        <w:rPr>
          <w:sz w:val="20"/>
          <w:szCs w:val="20"/>
          <w:lang w:val="en-US"/>
        </w:rPr>
        <w:t xml:space="preserve">typically </w:t>
      </w:r>
      <w:r w:rsidRPr="00891269">
        <w:rPr>
          <w:sz w:val="20"/>
          <w:szCs w:val="20"/>
          <w:lang w:val="en-US"/>
        </w:rPr>
        <w:t>transmitted at full power, and most often, their transmission is repeated for several consecutive OFDM symbols in a slot.  </w:t>
      </w:r>
    </w:p>
    <w:p w14:paraId="5E4E266D" w14:textId="41C76095" w:rsidR="003937A8" w:rsidRPr="00891269" w:rsidRDefault="003937A8" w:rsidP="0BD4C965">
      <w:pPr>
        <w:pStyle w:val="ListParagraph"/>
        <w:numPr>
          <w:ilvl w:val="0"/>
          <w:numId w:val="39"/>
        </w:numPr>
        <w:rPr>
          <w:sz w:val="16"/>
          <w:szCs w:val="16"/>
          <w:lang w:val="en-US"/>
        </w:rPr>
      </w:pPr>
      <w:r w:rsidRPr="00891269">
        <w:rPr>
          <w:sz w:val="20"/>
          <w:szCs w:val="20"/>
          <w:lang w:val="en-US"/>
        </w:rPr>
        <w:t xml:space="preserve">SRS are </w:t>
      </w:r>
      <w:r w:rsidR="00425E6F" w:rsidRPr="00891269">
        <w:rPr>
          <w:sz w:val="20"/>
          <w:szCs w:val="20"/>
          <w:lang w:val="en-US"/>
        </w:rPr>
        <w:t xml:space="preserve">often </w:t>
      </w:r>
      <w:r w:rsidRPr="00891269">
        <w:rPr>
          <w:sz w:val="20"/>
          <w:szCs w:val="20"/>
          <w:lang w:val="en-US"/>
        </w:rPr>
        <w:t xml:space="preserve">configured periodically, which means that the </w:t>
      </w:r>
      <w:proofErr w:type="spellStart"/>
      <w:r w:rsidRPr="00891269">
        <w:rPr>
          <w:sz w:val="20"/>
          <w:szCs w:val="20"/>
          <w:lang w:val="en-US"/>
        </w:rPr>
        <w:t>RedCap</w:t>
      </w:r>
      <w:proofErr w:type="spellEnd"/>
      <w:r w:rsidRPr="00891269">
        <w:rPr>
          <w:sz w:val="20"/>
          <w:szCs w:val="20"/>
          <w:lang w:val="en-US"/>
        </w:rPr>
        <w:t xml:space="preserve"> UE needs to transmit full-power SRS every X subframes, even though its position may have not changed in between consecutive transmissions.  </w:t>
      </w:r>
    </w:p>
    <w:p w14:paraId="772513C3" w14:textId="60D687F1" w:rsidR="003937A8" w:rsidRPr="003937A8" w:rsidRDefault="003937A8" w:rsidP="003937A8">
      <w:r>
        <w:t xml:space="preserve">Schemes that reduce the power consumption associated with SRS transmission according to the above are thus desirable for </w:t>
      </w:r>
      <w:proofErr w:type="spellStart"/>
      <w:r>
        <w:t>RedCap</w:t>
      </w:r>
      <w:proofErr w:type="spellEnd"/>
      <w:r>
        <w:t xml:space="preserve"> devices. Given that </w:t>
      </w:r>
      <w:proofErr w:type="spellStart"/>
      <w:r>
        <w:t>RedCap</w:t>
      </w:r>
      <w:proofErr w:type="spellEnd"/>
      <w:r>
        <w:t xml:space="preserve"> devices </w:t>
      </w:r>
      <w:r w:rsidR="00107430">
        <w:t xml:space="preserve">in some use cases </w:t>
      </w:r>
      <w:r>
        <w:t>are likely to be collocated with other similar devices, their collocation could be exploited by the LMF to locate the group of devices instead of each device independently, reducing thus the signalling load of each independent device.  </w:t>
      </w:r>
    </w:p>
    <w:p w14:paraId="18141413" w14:textId="72BF44E8" w:rsidR="00F16DB9" w:rsidRDefault="008C2229" w:rsidP="00F16DB9">
      <w:r w:rsidRPr="001D1A8C">
        <w:rPr>
          <w:b/>
          <w:bCs/>
        </w:rPr>
        <w:t xml:space="preserve">Proposal </w:t>
      </w:r>
      <w:r w:rsidR="00EB5C6B">
        <w:rPr>
          <w:b/>
          <w:bCs/>
        </w:rPr>
        <w:t>8</w:t>
      </w:r>
      <w:r>
        <w:t xml:space="preserve">: RAN1 to investigate </w:t>
      </w:r>
      <w:r w:rsidR="007A24F0">
        <w:t xml:space="preserve">UL </w:t>
      </w:r>
      <w:proofErr w:type="gramStart"/>
      <w:r>
        <w:t>group based</w:t>
      </w:r>
      <w:proofErr w:type="gramEnd"/>
      <w:r>
        <w:t xml:space="preserve"> positioning schemes for </w:t>
      </w:r>
      <w:proofErr w:type="spellStart"/>
      <w:r>
        <w:t>RedCap</w:t>
      </w:r>
      <w:proofErr w:type="spellEnd"/>
      <w:r>
        <w:t xml:space="preserve"> UEs</w:t>
      </w:r>
      <w:r w:rsidR="007A24F0">
        <w:t xml:space="preserve"> to save on SRS overhead</w:t>
      </w:r>
      <w:r>
        <w:t xml:space="preserve">. </w:t>
      </w:r>
    </w:p>
    <w:p w14:paraId="75BAEA40" w14:textId="5E927298" w:rsidR="00A868A5" w:rsidRDefault="00A868A5" w:rsidP="00F16DB9">
      <w:r>
        <w:t xml:space="preserve">In addition to SRS overhead reduction the UE will consume less power if the SRS bandwidth and number of occasions is limited. Some use cases may have areas where a lower positioning accuracy is acceptable </w:t>
      </w:r>
      <w:proofErr w:type="gramStart"/>
      <w:r>
        <w:t>and in this area</w:t>
      </w:r>
      <w:proofErr w:type="gramEnd"/>
      <w:r>
        <w:t xml:space="preserve"> a reduced </w:t>
      </w:r>
      <w:proofErr w:type="spellStart"/>
      <w:r>
        <w:t>tranmsit</w:t>
      </w:r>
      <w:proofErr w:type="spellEnd"/>
      <w:r>
        <w:t xml:space="preserve"> (or receive) bandwidth may be used. These could correspond to geo-fenced areas where the UE is expected to follow different transmit (or receive) </w:t>
      </w:r>
      <w:proofErr w:type="spellStart"/>
      <w:r>
        <w:t>behavior</w:t>
      </w:r>
      <w:proofErr w:type="spellEnd"/>
      <w:r>
        <w:t xml:space="preserve">. </w:t>
      </w:r>
    </w:p>
    <w:p w14:paraId="33431600" w14:textId="1CCC74F8" w:rsidR="00A868A5" w:rsidRDefault="00A868A5" w:rsidP="00F16DB9">
      <w:proofErr w:type="spellStart"/>
      <w:r w:rsidRPr="00A868A5">
        <w:rPr>
          <w:b/>
          <w:bCs/>
        </w:rPr>
        <w:t>Propsoal</w:t>
      </w:r>
      <w:proofErr w:type="spellEnd"/>
      <w:r w:rsidRPr="00A868A5">
        <w:rPr>
          <w:b/>
          <w:bCs/>
        </w:rPr>
        <w:t xml:space="preserve"> </w:t>
      </w:r>
      <w:r w:rsidR="00EB5C6B">
        <w:rPr>
          <w:b/>
          <w:bCs/>
        </w:rPr>
        <w:t>9</w:t>
      </w:r>
      <w:r>
        <w:t xml:space="preserve">: RAN1 to consider schemes for reducing UE transmit (or receive) bandwidth in certain areas. </w:t>
      </w:r>
    </w:p>
    <w:p w14:paraId="1BE83B0B" w14:textId="20E2C3EC" w:rsidR="00D00D34" w:rsidRDefault="00D00D34" w:rsidP="00D00D34">
      <w:pPr>
        <w:pStyle w:val="Heading3"/>
      </w:pPr>
      <w:r>
        <w:t>Positioning Impacts on Reduced Capability Features</w:t>
      </w:r>
    </w:p>
    <w:p w14:paraId="2577A04F" w14:textId="2E6C8461" w:rsidR="4490E5D9" w:rsidRDefault="00D00D34" w:rsidP="4490E5D9">
      <w:r>
        <w:t xml:space="preserve">A </w:t>
      </w:r>
      <w:proofErr w:type="spellStart"/>
      <w:r>
        <w:t>RedCap</w:t>
      </w:r>
      <w:proofErr w:type="spellEnd"/>
      <w:r>
        <w:t xml:space="preserve"> UE may be implementing power saving or other reduced capability features which could negatively impact the positioning performance of the device. Outside of the obvious constraints from limited BW and reduced antennas there could be other features such as </w:t>
      </w:r>
      <w:r w:rsidR="00DB7355">
        <w:t xml:space="preserve">relaxed RRM measurements or relaxed beam measurements. </w:t>
      </w:r>
      <w:r w:rsidR="00E30AE9">
        <w:t xml:space="preserve">When the UE is implementing these </w:t>
      </w:r>
      <w:proofErr w:type="gramStart"/>
      <w:r w:rsidR="00E30AE9">
        <w:t>features</w:t>
      </w:r>
      <w:proofErr w:type="gramEnd"/>
      <w:r w:rsidR="00E30AE9">
        <w:t xml:space="preserve"> it may reduce the positioning measurement accuracy of the device</w:t>
      </w:r>
      <w:r w:rsidR="00D60896">
        <w:t xml:space="preserve">. This is further complicated by the fact that the gNB may not be aware the UE is performing positioning </w:t>
      </w:r>
      <w:proofErr w:type="gramStart"/>
      <w:r w:rsidR="00D60896">
        <w:t>measurements</w:t>
      </w:r>
      <w:proofErr w:type="gramEnd"/>
      <w:r w:rsidR="00D60896">
        <w:t xml:space="preserve"> or the requirements associated with those measurements (due to LPP being transparent to the gNB). </w:t>
      </w:r>
    </w:p>
    <w:p w14:paraId="013C6F82" w14:textId="5FE369E3" w:rsidR="00487051" w:rsidRDefault="00487051" w:rsidP="4490E5D9">
      <w:r w:rsidRPr="001D1A8C">
        <w:rPr>
          <w:b/>
          <w:bCs/>
        </w:rPr>
        <w:t xml:space="preserve">Observation </w:t>
      </w:r>
      <w:r w:rsidR="00EB5C6B">
        <w:rPr>
          <w:b/>
          <w:bCs/>
        </w:rPr>
        <w:t>5</w:t>
      </w:r>
      <w:r>
        <w:t xml:space="preserve">: </w:t>
      </w:r>
      <w:proofErr w:type="spellStart"/>
      <w:r>
        <w:t>RedCap</w:t>
      </w:r>
      <w:proofErr w:type="spellEnd"/>
      <w:r>
        <w:t xml:space="preserve"> UEs may have positioning measurement performance degradation due to power saving/reduced capability features it is implementing. </w:t>
      </w:r>
    </w:p>
    <w:p w14:paraId="24397C15" w14:textId="47816710" w:rsidR="00487051" w:rsidRDefault="006507F3" w:rsidP="4490E5D9">
      <w:r>
        <w:t>It should be ensured that a balance between power savings/reduced capabilities and positioning performance is reached.</w:t>
      </w:r>
      <w:r w:rsidR="006F088B">
        <w:t xml:space="preserve"> RAN1 should consider the impact of these reduced capability features from Rel-17 and minimize any impact to the accuracy of positioning measurements. </w:t>
      </w:r>
    </w:p>
    <w:p w14:paraId="384A2A61" w14:textId="72A1507A" w:rsidR="006F088B" w:rsidRDefault="006F088B" w:rsidP="4490E5D9">
      <w:r w:rsidRPr="001D1A8C">
        <w:rPr>
          <w:b/>
          <w:bCs/>
        </w:rPr>
        <w:t xml:space="preserve">Proposal </w:t>
      </w:r>
      <w:r w:rsidR="00EB5C6B">
        <w:rPr>
          <w:b/>
          <w:bCs/>
        </w:rPr>
        <w:t>10</w:t>
      </w:r>
      <w:r>
        <w:t xml:space="preserve">: RAN1 to study methods for reducing the impact of </w:t>
      </w:r>
      <w:r w:rsidR="00071D36">
        <w:t xml:space="preserve">reduced capability features (e.g., RRM measurement relaxation) on the positioning measurement accuracy of </w:t>
      </w:r>
      <w:proofErr w:type="spellStart"/>
      <w:r w:rsidR="00071D36">
        <w:t>RedCap</w:t>
      </w:r>
      <w:proofErr w:type="spellEnd"/>
      <w:r w:rsidR="00071D36">
        <w:t xml:space="preserve"> UEs. </w:t>
      </w:r>
    </w:p>
    <w:p w14:paraId="773DE212" w14:textId="663EFDDC" w:rsidR="0099307C" w:rsidRDefault="0099307C" w:rsidP="0099307C">
      <w:pPr>
        <w:pStyle w:val="Heading1"/>
      </w:pPr>
      <w:r>
        <w:t>Conclusion</w:t>
      </w:r>
    </w:p>
    <w:p w14:paraId="731F8ADB" w14:textId="44D87F39" w:rsidR="00891269" w:rsidRPr="00891269" w:rsidRDefault="008C2229" w:rsidP="00891269">
      <w:r>
        <w:t xml:space="preserve">In this contribution we made the following observations and proposals: </w:t>
      </w:r>
    </w:p>
    <w:p w14:paraId="6C10703B" w14:textId="36B9A209" w:rsidR="00EB5C6B" w:rsidRPr="00EB5C6B" w:rsidRDefault="00EB5C6B" w:rsidP="00EB5C6B">
      <w:r w:rsidRPr="0BD4C965">
        <w:rPr>
          <w:b/>
          <w:bCs/>
        </w:rPr>
        <w:t xml:space="preserve">Observation </w:t>
      </w:r>
      <w:r>
        <w:rPr>
          <w:b/>
          <w:bCs/>
        </w:rPr>
        <w:t>1</w:t>
      </w:r>
      <w:r>
        <w:t xml:space="preserve">: The horizontal positioning accuracy performance of </w:t>
      </w:r>
      <w:proofErr w:type="spellStart"/>
      <w:r>
        <w:t>RedCap</w:t>
      </w:r>
      <w:proofErr w:type="spellEnd"/>
      <w:r>
        <w:t xml:space="preserve"> UEs is significantly degraded compared with normal NR UEs. </w:t>
      </w:r>
    </w:p>
    <w:p w14:paraId="299BBD5C" w14:textId="0DF43135" w:rsidR="00EB5C6B" w:rsidRDefault="00EB5C6B" w:rsidP="00EB5C6B">
      <w:r w:rsidRPr="009B5CE5">
        <w:rPr>
          <w:b/>
          <w:bCs/>
        </w:rPr>
        <w:t xml:space="preserve">Observation </w:t>
      </w:r>
      <w:r>
        <w:rPr>
          <w:b/>
          <w:bCs/>
        </w:rPr>
        <w:t>2</w:t>
      </w:r>
      <w:r>
        <w:t xml:space="preserve">: Rel-17 solutions can’t achieve the </w:t>
      </w:r>
      <w:proofErr w:type="spellStart"/>
      <w:r>
        <w:t>RedCap</w:t>
      </w:r>
      <w:proofErr w:type="spellEnd"/>
      <w:r>
        <w:t xml:space="preserve"> UE positioning accuracy requirements. </w:t>
      </w:r>
    </w:p>
    <w:p w14:paraId="56BC28E5" w14:textId="77777777" w:rsidR="00EB5C6B" w:rsidRDefault="00EB5C6B" w:rsidP="00EB5C6B">
      <w:r w:rsidRPr="009B5CE5">
        <w:rPr>
          <w:b/>
          <w:bCs/>
        </w:rPr>
        <w:t xml:space="preserve">Observation </w:t>
      </w:r>
      <w:r>
        <w:rPr>
          <w:b/>
          <w:bCs/>
        </w:rPr>
        <w:t>3</w:t>
      </w:r>
      <w:r>
        <w:t xml:space="preserve">: Enhancements for </w:t>
      </w:r>
      <w:proofErr w:type="spellStart"/>
      <w:r>
        <w:t>RedCap</w:t>
      </w:r>
      <w:proofErr w:type="spellEnd"/>
      <w:r>
        <w:t xml:space="preserve"> positioning are needed in Rel-18. </w:t>
      </w:r>
    </w:p>
    <w:p w14:paraId="0B79B50F" w14:textId="6C5F65C4" w:rsidR="00EB5C6B" w:rsidRDefault="00EB5C6B" w:rsidP="00EB5C6B">
      <w:r w:rsidRPr="009B5CE5">
        <w:rPr>
          <w:b/>
          <w:bCs/>
        </w:rPr>
        <w:lastRenderedPageBreak/>
        <w:t xml:space="preserve">Proposal </w:t>
      </w:r>
      <w:r>
        <w:rPr>
          <w:b/>
          <w:bCs/>
        </w:rPr>
        <w:t>1</w:t>
      </w:r>
      <w:r>
        <w:t xml:space="preserve">: Capture the above observations in the TR. </w:t>
      </w:r>
    </w:p>
    <w:p w14:paraId="1F9FBF29" w14:textId="77777777" w:rsidR="00EB5C6B" w:rsidRPr="001B049D" w:rsidRDefault="00EB5C6B" w:rsidP="00EB5C6B">
      <w:r w:rsidRPr="7F08B9AF">
        <w:rPr>
          <w:b/>
          <w:bCs/>
        </w:rPr>
        <w:t xml:space="preserve">Observation </w:t>
      </w:r>
      <w:r>
        <w:rPr>
          <w:b/>
          <w:bCs/>
        </w:rPr>
        <w:t>4</w:t>
      </w:r>
      <w:r>
        <w:t xml:space="preserve">: In frequency hopping it may be necessary for the UE to have some gap (e.g., 1 symbol) between the reception/transmission of different frequency hops. </w:t>
      </w:r>
    </w:p>
    <w:p w14:paraId="02429F63" w14:textId="77777777" w:rsidR="00EB5C6B" w:rsidRDefault="00EB5C6B" w:rsidP="00EB5C6B">
      <w:r w:rsidRPr="001D1A8C">
        <w:rPr>
          <w:b/>
        </w:rPr>
        <w:t xml:space="preserve">Proposal </w:t>
      </w:r>
      <w:r>
        <w:rPr>
          <w:b/>
        </w:rPr>
        <w:t>2</w:t>
      </w:r>
      <w:r w:rsidRPr="4490E5D9">
        <w:t xml:space="preserve">: RAN1 to study the ability </w:t>
      </w:r>
      <w:r>
        <w:t>to receive</w:t>
      </w:r>
      <w:r w:rsidRPr="4490E5D9">
        <w:t xml:space="preserve"> wideband PRS signals with a narrow band receiver</w:t>
      </w:r>
      <w:r>
        <w:t xml:space="preserve"> (e.g., over multiple 20 MHz chunks) and transmit wideband SRS signals on a narrow band transmitter (e.g., frequency hopping over multiple 20 MHz chunks). Identifying any specification impact should be part of the study. </w:t>
      </w:r>
    </w:p>
    <w:p w14:paraId="55DA0FC1" w14:textId="77777777" w:rsidR="00EB5C6B" w:rsidRDefault="00EB5C6B" w:rsidP="00EB5C6B">
      <w:r w:rsidRPr="00413DE8">
        <w:rPr>
          <w:b/>
          <w:bCs/>
        </w:rPr>
        <w:t xml:space="preserve">Proposal </w:t>
      </w:r>
      <w:r>
        <w:rPr>
          <w:b/>
          <w:bCs/>
        </w:rPr>
        <w:t>3</w:t>
      </w:r>
      <w:r>
        <w:t>: RAN1 to discuss how to perform phase alignment between frequency chunks in PRS frequency hopping/stitching including the impacts of a poor channel on the overlapping RB/</w:t>
      </w:r>
      <w:proofErr w:type="spellStart"/>
      <w:r>
        <w:t>REs.</w:t>
      </w:r>
      <w:proofErr w:type="spellEnd"/>
      <w:r>
        <w:t xml:space="preserve"> </w:t>
      </w:r>
    </w:p>
    <w:p w14:paraId="44FB6242" w14:textId="77777777" w:rsidR="00EB5C6B" w:rsidRDefault="00EB5C6B" w:rsidP="00EB5C6B">
      <w:r w:rsidRPr="00D10F0F">
        <w:rPr>
          <w:b/>
          <w:bCs/>
        </w:rPr>
        <w:t xml:space="preserve">Proposal </w:t>
      </w:r>
      <w:r>
        <w:rPr>
          <w:b/>
          <w:bCs/>
        </w:rPr>
        <w:t>4</w:t>
      </w:r>
      <w:r>
        <w:t xml:space="preserve">: RAN1 to study phase alignment for </w:t>
      </w:r>
      <w:proofErr w:type="gramStart"/>
      <w:r>
        <w:t>Multi-RTT</w:t>
      </w:r>
      <w:proofErr w:type="gramEnd"/>
      <w:r>
        <w:t xml:space="preserve"> and determine if phase alignment is needed in both UL and DL. </w:t>
      </w:r>
    </w:p>
    <w:p w14:paraId="31423E15" w14:textId="77777777" w:rsidR="00EB5C6B" w:rsidRDefault="00EB5C6B" w:rsidP="00EB5C6B">
      <w:r w:rsidRPr="00413DE8">
        <w:rPr>
          <w:b/>
          <w:bCs/>
        </w:rPr>
        <w:t xml:space="preserve">Proposal </w:t>
      </w:r>
      <w:r>
        <w:rPr>
          <w:b/>
          <w:bCs/>
        </w:rPr>
        <w:t>5</w:t>
      </w:r>
      <w:r>
        <w:t xml:space="preserve">: RAN1 to study PRS frequency hopping/stitching in PRS processing windows including but not limited to the impacts of DL BWP switching and PRS priority </w:t>
      </w:r>
      <w:proofErr w:type="spellStart"/>
      <w:r>
        <w:t>priority</w:t>
      </w:r>
      <w:proofErr w:type="spellEnd"/>
      <w:r>
        <w:t>.</w:t>
      </w:r>
    </w:p>
    <w:p w14:paraId="240D3B3D" w14:textId="77777777" w:rsidR="00EB5C6B" w:rsidRDefault="00EB5C6B" w:rsidP="00EB5C6B">
      <w:r w:rsidRPr="009B5CE5">
        <w:rPr>
          <w:b/>
          <w:bCs/>
        </w:rPr>
        <w:t xml:space="preserve">Proposal </w:t>
      </w:r>
      <w:r>
        <w:rPr>
          <w:b/>
          <w:bCs/>
        </w:rPr>
        <w:t>6</w:t>
      </w:r>
      <w:r>
        <w:t xml:space="preserve">: RAN1 to study a virtual SRS configuration for SRS for positioning frequency hopping. </w:t>
      </w:r>
    </w:p>
    <w:p w14:paraId="22CFF968" w14:textId="063EE22F" w:rsidR="00EB5C6B" w:rsidRDefault="00EB5C6B" w:rsidP="00EB5C6B">
      <w:r w:rsidRPr="001D1A8C">
        <w:rPr>
          <w:b/>
          <w:bCs/>
        </w:rPr>
        <w:t xml:space="preserve">Proposal </w:t>
      </w:r>
      <w:r>
        <w:rPr>
          <w:b/>
          <w:bCs/>
        </w:rPr>
        <w:t>7</w:t>
      </w:r>
      <w:r>
        <w:t xml:space="preserve">: RAN1 to study more dynamic SRS transmissions for </w:t>
      </w:r>
      <w:proofErr w:type="spellStart"/>
      <w:r>
        <w:t>RedCap</w:t>
      </w:r>
      <w:proofErr w:type="spellEnd"/>
      <w:r>
        <w:t xml:space="preserve"> UEs.</w:t>
      </w:r>
    </w:p>
    <w:p w14:paraId="51510FAE" w14:textId="77777777" w:rsidR="00EB5C6B" w:rsidRDefault="00EB5C6B" w:rsidP="00EB5C6B">
      <w:r w:rsidRPr="001D1A8C">
        <w:rPr>
          <w:b/>
          <w:bCs/>
        </w:rPr>
        <w:t xml:space="preserve">Proposal </w:t>
      </w:r>
      <w:r>
        <w:rPr>
          <w:b/>
          <w:bCs/>
        </w:rPr>
        <w:t>8</w:t>
      </w:r>
      <w:r>
        <w:t xml:space="preserve">: RAN1 to investigate UL </w:t>
      </w:r>
      <w:proofErr w:type="gramStart"/>
      <w:r>
        <w:t>group based</w:t>
      </w:r>
      <w:proofErr w:type="gramEnd"/>
      <w:r>
        <w:t xml:space="preserve"> positioning schemes for </w:t>
      </w:r>
      <w:proofErr w:type="spellStart"/>
      <w:r>
        <w:t>RedCap</w:t>
      </w:r>
      <w:proofErr w:type="spellEnd"/>
      <w:r>
        <w:t xml:space="preserve"> UEs to save on SRS overhead. </w:t>
      </w:r>
    </w:p>
    <w:p w14:paraId="20E206DB" w14:textId="77777777" w:rsidR="00EB5C6B" w:rsidRDefault="00EB5C6B" w:rsidP="00EB5C6B">
      <w:proofErr w:type="spellStart"/>
      <w:r w:rsidRPr="00A868A5">
        <w:rPr>
          <w:b/>
          <w:bCs/>
        </w:rPr>
        <w:t>Propsoal</w:t>
      </w:r>
      <w:proofErr w:type="spellEnd"/>
      <w:r w:rsidRPr="00A868A5">
        <w:rPr>
          <w:b/>
          <w:bCs/>
        </w:rPr>
        <w:t xml:space="preserve"> </w:t>
      </w:r>
      <w:r>
        <w:rPr>
          <w:b/>
          <w:bCs/>
        </w:rPr>
        <w:t>9</w:t>
      </w:r>
      <w:r>
        <w:t xml:space="preserve">: RAN1 to consider schemes for reducing UE transmit (or receive) bandwidth in certain areas. </w:t>
      </w:r>
    </w:p>
    <w:p w14:paraId="3AD475D1" w14:textId="77777777" w:rsidR="00EB5C6B" w:rsidRDefault="00EB5C6B" w:rsidP="00EB5C6B">
      <w:r w:rsidRPr="001D1A8C">
        <w:rPr>
          <w:b/>
          <w:bCs/>
        </w:rPr>
        <w:t xml:space="preserve">Observation </w:t>
      </w:r>
      <w:r>
        <w:rPr>
          <w:b/>
          <w:bCs/>
        </w:rPr>
        <w:t>5</w:t>
      </w:r>
      <w:r>
        <w:t xml:space="preserve">: </w:t>
      </w:r>
      <w:proofErr w:type="spellStart"/>
      <w:r>
        <w:t>RedCap</w:t>
      </w:r>
      <w:proofErr w:type="spellEnd"/>
      <w:r>
        <w:t xml:space="preserve"> UEs may have positioning measurement performance degradation due to power saving/reduced capability features it is implementing. </w:t>
      </w:r>
    </w:p>
    <w:p w14:paraId="3577D5C7" w14:textId="41A51671" w:rsidR="00EB5C6B" w:rsidRDefault="00EB5C6B" w:rsidP="00EB5C6B">
      <w:r w:rsidRPr="001D1A8C">
        <w:rPr>
          <w:b/>
          <w:bCs/>
        </w:rPr>
        <w:t xml:space="preserve">Proposal </w:t>
      </w:r>
      <w:r>
        <w:rPr>
          <w:b/>
          <w:bCs/>
        </w:rPr>
        <w:t>10</w:t>
      </w:r>
      <w:r>
        <w:t xml:space="preserve">: RAN1 to study methods for reducing the impact of reduced capability features (e.g., RRM measurement relaxation) on the positioning measurement accuracy of </w:t>
      </w:r>
      <w:proofErr w:type="spellStart"/>
      <w:r>
        <w:t>RedCap</w:t>
      </w:r>
      <w:proofErr w:type="spellEnd"/>
      <w:r>
        <w:t xml:space="preserve"> UEs. </w:t>
      </w:r>
    </w:p>
    <w:p w14:paraId="53CD9119" w14:textId="5206E1F5" w:rsidR="00885580" w:rsidRDefault="00885580" w:rsidP="00885580">
      <w:pPr>
        <w:pStyle w:val="Heading1"/>
        <w:numPr>
          <w:ilvl w:val="0"/>
          <w:numId w:val="0"/>
        </w:numPr>
      </w:pPr>
      <w:r>
        <w:t>References</w:t>
      </w:r>
    </w:p>
    <w:p w14:paraId="1E38D26F" w14:textId="77777777" w:rsidR="00C20DE2" w:rsidRPr="00D93174" w:rsidRDefault="00C20DE2" w:rsidP="00C20DE2">
      <w:pPr>
        <w:pStyle w:val="ListParagraph"/>
        <w:numPr>
          <w:ilvl w:val="0"/>
          <w:numId w:val="27"/>
        </w:numPr>
        <w:rPr>
          <w:lang w:val="en-US"/>
        </w:rPr>
      </w:pPr>
      <w:r w:rsidRPr="00CE5CC3">
        <w:rPr>
          <w:sz w:val="20"/>
          <w:szCs w:val="20"/>
        </w:rPr>
        <w:t xml:space="preserve">RP-213588, </w:t>
      </w:r>
      <w:proofErr w:type="spellStart"/>
      <w:r w:rsidRPr="00CE5CC3">
        <w:rPr>
          <w:sz w:val="20"/>
          <w:szCs w:val="20"/>
        </w:rPr>
        <w:t>Revised</w:t>
      </w:r>
      <w:proofErr w:type="spellEnd"/>
      <w:r w:rsidRPr="00CE5CC3">
        <w:rPr>
          <w:sz w:val="20"/>
          <w:szCs w:val="20"/>
        </w:rPr>
        <w:t xml:space="preserve"> SID on </w:t>
      </w:r>
      <w:proofErr w:type="spellStart"/>
      <w:r w:rsidRPr="00CE5CC3">
        <w:rPr>
          <w:sz w:val="20"/>
          <w:szCs w:val="20"/>
        </w:rPr>
        <w:t>Study</w:t>
      </w:r>
      <w:proofErr w:type="spellEnd"/>
      <w:r w:rsidRPr="00CE5CC3">
        <w:rPr>
          <w:sz w:val="20"/>
          <w:szCs w:val="20"/>
        </w:rPr>
        <w:t xml:space="preserve"> on </w:t>
      </w:r>
      <w:proofErr w:type="spellStart"/>
      <w:r w:rsidRPr="00CE5CC3">
        <w:rPr>
          <w:sz w:val="20"/>
          <w:szCs w:val="20"/>
        </w:rPr>
        <w:t>Expanded</w:t>
      </w:r>
      <w:proofErr w:type="spellEnd"/>
      <w:r w:rsidRPr="00CE5CC3">
        <w:rPr>
          <w:sz w:val="20"/>
          <w:szCs w:val="20"/>
        </w:rPr>
        <w:t xml:space="preserve"> and </w:t>
      </w:r>
      <w:proofErr w:type="spellStart"/>
      <w:r w:rsidRPr="00CE5CC3">
        <w:rPr>
          <w:sz w:val="20"/>
          <w:szCs w:val="20"/>
        </w:rPr>
        <w:t>Improved</w:t>
      </w:r>
      <w:proofErr w:type="spellEnd"/>
      <w:r w:rsidRPr="00CE5CC3">
        <w:rPr>
          <w:sz w:val="20"/>
          <w:szCs w:val="20"/>
        </w:rPr>
        <w:t xml:space="preserve"> </w:t>
      </w:r>
      <w:proofErr w:type="spellStart"/>
      <w:r w:rsidRPr="00CE5CC3">
        <w:rPr>
          <w:sz w:val="20"/>
          <w:szCs w:val="20"/>
        </w:rPr>
        <w:t>positioning</w:t>
      </w:r>
      <w:proofErr w:type="spellEnd"/>
      <w:r w:rsidRPr="00CE5CC3">
        <w:rPr>
          <w:sz w:val="20"/>
          <w:szCs w:val="20"/>
        </w:rPr>
        <w:t>.</w:t>
      </w:r>
    </w:p>
    <w:p w14:paraId="7A8D337D" w14:textId="6B30EC88" w:rsidR="00E905D8" w:rsidRPr="00BC4D4A" w:rsidRDefault="00E905D8" w:rsidP="00E905D8">
      <w:pPr>
        <w:pStyle w:val="ListParagraph"/>
        <w:numPr>
          <w:ilvl w:val="0"/>
          <w:numId w:val="27"/>
        </w:numPr>
        <w:rPr>
          <w:lang w:val="en-US"/>
        </w:rPr>
      </w:pPr>
      <w:r w:rsidRPr="00A76C7E">
        <w:rPr>
          <w:sz w:val="20"/>
          <w:szCs w:val="20"/>
          <w:lang w:val="en-US"/>
        </w:rPr>
        <w:t>R1-</w:t>
      </w:r>
      <w:r w:rsidRPr="00C041EC">
        <w:rPr>
          <w:sz w:val="20"/>
          <w:szCs w:val="20"/>
          <w:lang w:val="en-US"/>
        </w:rPr>
        <w:t>220</w:t>
      </w:r>
      <w:r w:rsidR="00C041EC" w:rsidRPr="00EB5C6B">
        <w:rPr>
          <w:sz w:val="20"/>
          <w:szCs w:val="20"/>
          <w:lang w:val="en-US"/>
        </w:rPr>
        <w:t>8363</w:t>
      </w:r>
      <w:r w:rsidRPr="00C041EC">
        <w:rPr>
          <w:sz w:val="20"/>
          <w:szCs w:val="20"/>
          <w:lang w:val="en-US"/>
        </w:rPr>
        <w:t xml:space="preserve">, Evaluation of SL positioning, Nokia, Nokia Shanghai Bell. </w:t>
      </w:r>
    </w:p>
    <w:p w14:paraId="15FD4649" w14:textId="4EEF0C86" w:rsidR="00E905D8" w:rsidRPr="00D93174" w:rsidRDefault="00E905D8" w:rsidP="00E905D8">
      <w:pPr>
        <w:pStyle w:val="ListParagraph"/>
        <w:numPr>
          <w:ilvl w:val="0"/>
          <w:numId w:val="27"/>
        </w:numPr>
        <w:rPr>
          <w:lang w:val="en-US"/>
        </w:rPr>
      </w:pPr>
      <w:r w:rsidRPr="00BC4D4A">
        <w:rPr>
          <w:sz w:val="20"/>
          <w:szCs w:val="20"/>
          <w:lang w:val="en-US"/>
        </w:rPr>
        <w:t>R1-</w:t>
      </w:r>
      <w:r w:rsidRPr="00C041EC">
        <w:rPr>
          <w:sz w:val="20"/>
          <w:szCs w:val="20"/>
          <w:lang w:val="en-US"/>
        </w:rPr>
        <w:t>220</w:t>
      </w:r>
      <w:r w:rsidR="00C041EC" w:rsidRPr="00EB5C6B">
        <w:rPr>
          <w:sz w:val="20"/>
          <w:szCs w:val="20"/>
          <w:lang w:val="en-US"/>
        </w:rPr>
        <w:t>8364</w:t>
      </w:r>
      <w:r w:rsidRPr="00C041EC">
        <w:rPr>
          <w:sz w:val="20"/>
          <w:szCs w:val="20"/>
          <w:lang w:val="en-US"/>
        </w:rPr>
        <w:t>,</w:t>
      </w:r>
      <w:r w:rsidRPr="00A51236">
        <w:rPr>
          <w:sz w:val="20"/>
          <w:szCs w:val="20"/>
          <w:lang w:val="en-US"/>
        </w:rPr>
        <w:t xml:space="preserve"> Potential solutions for SL positioning, Nokia, Nokia Shanghai Bell. </w:t>
      </w:r>
    </w:p>
    <w:p w14:paraId="307E2C5F" w14:textId="0EDB3BC3" w:rsidR="00E905D8" w:rsidRPr="00413DE8" w:rsidRDefault="00E905D8" w:rsidP="00E905D8">
      <w:pPr>
        <w:pStyle w:val="ListParagraph"/>
        <w:numPr>
          <w:ilvl w:val="0"/>
          <w:numId w:val="27"/>
        </w:numPr>
        <w:rPr>
          <w:lang w:val="en-US"/>
        </w:rPr>
      </w:pPr>
      <w:r w:rsidRPr="00A51236">
        <w:rPr>
          <w:sz w:val="20"/>
          <w:szCs w:val="20"/>
          <w:lang w:val="en-US"/>
        </w:rPr>
        <w:t>R1-</w:t>
      </w:r>
      <w:r w:rsidRPr="009B5CE5">
        <w:rPr>
          <w:sz w:val="20"/>
          <w:szCs w:val="20"/>
          <w:lang w:val="en-US"/>
        </w:rPr>
        <w:t>220</w:t>
      </w:r>
      <w:r w:rsidR="000628C5" w:rsidRPr="009B5CE5">
        <w:rPr>
          <w:sz w:val="20"/>
          <w:szCs w:val="20"/>
          <w:lang w:val="en-US"/>
        </w:rPr>
        <w:t>8735</w:t>
      </w:r>
      <w:r w:rsidRPr="009B5CE5">
        <w:rPr>
          <w:sz w:val="20"/>
          <w:szCs w:val="20"/>
          <w:lang w:val="en-US"/>
        </w:rPr>
        <w:t>,</w:t>
      </w:r>
      <w:r w:rsidRPr="00453C8A">
        <w:rPr>
          <w:sz w:val="20"/>
          <w:szCs w:val="20"/>
          <w:lang w:val="en-US"/>
        </w:rPr>
        <w:t xml:space="preserve"> </w:t>
      </w:r>
      <w:r w:rsidRPr="00A66763">
        <w:rPr>
          <w:sz w:val="20"/>
          <w:szCs w:val="20"/>
          <w:lang w:val="en-US"/>
        </w:rPr>
        <w:t>V</w:t>
      </w:r>
      <w:r w:rsidRPr="00413DE8">
        <w:rPr>
          <w:sz w:val="20"/>
          <w:szCs w:val="20"/>
          <w:lang w:val="en-US"/>
        </w:rPr>
        <w:t xml:space="preserve">iews on solutions for integrity of RAT-dependent positioning </w:t>
      </w:r>
      <w:proofErr w:type="spellStart"/>
      <w:r w:rsidRPr="00413DE8">
        <w:rPr>
          <w:sz w:val="20"/>
          <w:szCs w:val="20"/>
          <w:lang w:val="en-US"/>
        </w:rPr>
        <w:t>technques</w:t>
      </w:r>
      <w:proofErr w:type="spellEnd"/>
      <w:r w:rsidRPr="00413DE8">
        <w:rPr>
          <w:sz w:val="20"/>
          <w:szCs w:val="20"/>
          <w:lang w:val="en-US"/>
        </w:rPr>
        <w:t xml:space="preserve">, Nokia, Nokia Shanghai Bell. </w:t>
      </w:r>
    </w:p>
    <w:p w14:paraId="737907C8" w14:textId="0B906B5B" w:rsidR="00E905D8" w:rsidRPr="00413DE8" w:rsidRDefault="00E905D8" w:rsidP="00E905D8">
      <w:pPr>
        <w:pStyle w:val="ListParagraph"/>
        <w:numPr>
          <w:ilvl w:val="0"/>
          <w:numId w:val="27"/>
        </w:numPr>
        <w:rPr>
          <w:lang w:val="en-US"/>
        </w:rPr>
      </w:pPr>
      <w:r w:rsidRPr="00413DE8">
        <w:rPr>
          <w:sz w:val="20"/>
          <w:szCs w:val="20"/>
          <w:lang w:val="en-US"/>
        </w:rPr>
        <w:t>R1-220</w:t>
      </w:r>
      <w:r w:rsidR="000628C5" w:rsidRPr="009B5CE5">
        <w:rPr>
          <w:sz w:val="20"/>
          <w:szCs w:val="20"/>
          <w:lang w:val="en-US"/>
        </w:rPr>
        <w:t>8737</w:t>
      </w:r>
      <w:r w:rsidRPr="009B5CE5">
        <w:rPr>
          <w:sz w:val="20"/>
          <w:szCs w:val="20"/>
          <w:lang w:val="en-US"/>
        </w:rPr>
        <w:t>, Views</w:t>
      </w:r>
      <w:r w:rsidRPr="00413DE8">
        <w:rPr>
          <w:sz w:val="20"/>
          <w:szCs w:val="20"/>
          <w:lang w:val="en-US"/>
        </w:rPr>
        <w:t xml:space="preserve"> on LPHAP, Nokia, Nokia Shanghai Bell. </w:t>
      </w:r>
    </w:p>
    <w:p w14:paraId="3D995112" w14:textId="3E73286C" w:rsidR="0099307C" w:rsidRPr="00891269" w:rsidRDefault="00E905D8" w:rsidP="00891269">
      <w:pPr>
        <w:pStyle w:val="ListParagraph"/>
        <w:numPr>
          <w:ilvl w:val="0"/>
          <w:numId w:val="27"/>
        </w:numPr>
        <w:rPr>
          <w:lang w:val="en-US"/>
        </w:rPr>
      </w:pPr>
      <w:r w:rsidRPr="00413DE8">
        <w:rPr>
          <w:sz w:val="20"/>
          <w:szCs w:val="20"/>
          <w:lang w:val="en-US"/>
        </w:rPr>
        <w:t>R1-</w:t>
      </w:r>
      <w:r w:rsidRPr="009B5CE5">
        <w:rPr>
          <w:sz w:val="20"/>
          <w:szCs w:val="20"/>
          <w:lang w:val="en-US"/>
        </w:rPr>
        <w:t>220</w:t>
      </w:r>
      <w:r w:rsidR="000628C5" w:rsidRPr="009B5CE5">
        <w:rPr>
          <w:sz w:val="20"/>
          <w:szCs w:val="20"/>
          <w:lang w:val="en-US"/>
        </w:rPr>
        <w:t>8736</w:t>
      </w:r>
      <w:r w:rsidRPr="009B5CE5">
        <w:rPr>
          <w:sz w:val="20"/>
          <w:szCs w:val="20"/>
          <w:lang w:val="en-US"/>
        </w:rPr>
        <w:t>, Views</w:t>
      </w:r>
      <w:r w:rsidRPr="00A51236">
        <w:rPr>
          <w:sz w:val="20"/>
          <w:szCs w:val="20"/>
          <w:lang w:val="en-US"/>
        </w:rPr>
        <w:t xml:space="preserve"> on </w:t>
      </w:r>
      <w:r>
        <w:rPr>
          <w:sz w:val="20"/>
          <w:szCs w:val="20"/>
          <w:lang w:val="en-US"/>
        </w:rPr>
        <w:t>improved accuracy based on NR carrier phase measurement</w:t>
      </w:r>
      <w:r w:rsidRPr="00A51236">
        <w:rPr>
          <w:sz w:val="20"/>
          <w:szCs w:val="20"/>
          <w:lang w:val="en-US"/>
        </w:rPr>
        <w:t>, Nokia, Nokia Shanghai Bell.</w:t>
      </w:r>
    </w:p>
    <w:sectPr w:rsidR="0099307C" w:rsidRPr="0089126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4DBAB" w14:textId="77777777" w:rsidR="00D17AE4" w:rsidRDefault="00D17AE4">
      <w:r>
        <w:separator/>
      </w:r>
    </w:p>
  </w:endnote>
  <w:endnote w:type="continuationSeparator" w:id="0">
    <w:p w14:paraId="7762BE77" w14:textId="77777777" w:rsidR="00D17AE4" w:rsidRDefault="00D17AE4">
      <w:r>
        <w:continuationSeparator/>
      </w:r>
    </w:p>
  </w:endnote>
  <w:endnote w:type="continuationNotice" w:id="1">
    <w:p w14:paraId="6B4F1F01" w14:textId="77777777" w:rsidR="00D17AE4" w:rsidRDefault="00D17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9AA6E" w14:textId="77777777" w:rsidR="00D17AE4" w:rsidRDefault="00D17AE4">
      <w:r>
        <w:separator/>
      </w:r>
    </w:p>
  </w:footnote>
  <w:footnote w:type="continuationSeparator" w:id="0">
    <w:p w14:paraId="2D644683" w14:textId="77777777" w:rsidR="00D17AE4" w:rsidRDefault="00D17AE4">
      <w:r>
        <w:continuationSeparator/>
      </w:r>
    </w:p>
  </w:footnote>
  <w:footnote w:type="continuationNotice" w:id="1">
    <w:p w14:paraId="2BE0064B" w14:textId="77777777" w:rsidR="00D17AE4" w:rsidRDefault="00D17A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9C9"/>
    <w:multiLevelType w:val="multilevel"/>
    <w:tmpl w:val="92E25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43452"/>
    <w:multiLevelType w:val="multilevel"/>
    <w:tmpl w:val="B78887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802FF"/>
    <w:multiLevelType w:val="hybridMultilevel"/>
    <w:tmpl w:val="8F9271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11F0E"/>
    <w:multiLevelType w:val="hybridMultilevel"/>
    <w:tmpl w:val="008C3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30102E"/>
    <w:multiLevelType w:val="hybridMultilevel"/>
    <w:tmpl w:val="D788313E"/>
    <w:lvl w:ilvl="0" w:tplc="98880F56">
      <w:start w:val="1"/>
      <w:numFmt w:val="bullet"/>
      <w:lvlText w:val="-"/>
      <w:lvlJc w:val="left"/>
      <w:pPr>
        <w:tabs>
          <w:tab w:val="num" w:pos="720"/>
        </w:tabs>
        <w:ind w:left="720" w:hanging="360"/>
      </w:pPr>
      <w:rPr>
        <w:rFonts w:ascii="Arial" w:hAnsi="Arial" w:hint="default"/>
      </w:rPr>
    </w:lvl>
    <w:lvl w:ilvl="1" w:tplc="CC509584" w:tentative="1">
      <w:start w:val="1"/>
      <w:numFmt w:val="bullet"/>
      <w:lvlText w:val="-"/>
      <w:lvlJc w:val="left"/>
      <w:pPr>
        <w:tabs>
          <w:tab w:val="num" w:pos="1440"/>
        </w:tabs>
        <w:ind w:left="1440" w:hanging="360"/>
      </w:pPr>
      <w:rPr>
        <w:rFonts w:ascii="Arial" w:hAnsi="Arial" w:hint="default"/>
      </w:rPr>
    </w:lvl>
    <w:lvl w:ilvl="2" w:tplc="5EC62BD4" w:tentative="1">
      <w:start w:val="1"/>
      <w:numFmt w:val="bullet"/>
      <w:lvlText w:val="-"/>
      <w:lvlJc w:val="left"/>
      <w:pPr>
        <w:tabs>
          <w:tab w:val="num" w:pos="2160"/>
        </w:tabs>
        <w:ind w:left="2160" w:hanging="360"/>
      </w:pPr>
      <w:rPr>
        <w:rFonts w:ascii="Arial" w:hAnsi="Arial" w:hint="default"/>
      </w:rPr>
    </w:lvl>
    <w:lvl w:ilvl="3" w:tplc="C75A80F4" w:tentative="1">
      <w:start w:val="1"/>
      <w:numFmt w:val="bullet"/>
      <w:lvlText w:val="-"/>
      <w:lvlJc w:val="left"/>
      <w:pPr>
        <w:tabs>
          <w:tab w:val="num" w:pos="2880"/>
        </w:tabs>
        <w:ind w:left="2880" w:hanging="360"/>
      </w:pPr>
      <w:rPr>
        <w:rFonts w:ascii="Arial" w:hAnsi="Arial" w:hint="default"/>
      </w:rPr>
    </w:lvl>
    <w:lvl w:ilvl="4" w:tplc="8BBE9B8A" w:tentative="1">
      <w:start w:val="1"/>
      <w:numFmt w:val="bullet"/>
      <w:lvlText w:val="-"/>
      <w:lvlJc w:val="left"/>
      <w:pPr>
        <w:tabs>
          <w:tab w:val="num" w:pos="3600"/>
        </w:tabs>
        <w:ind w:left="3600" w:hanging="360"/>
      </w:pPr>
      <w:rPr>
        <w:rFonts w:ascii="Arial" w:hAnsi="Arial" w:hint="default"/>
      </w:rPr>
    </w:lvl>
    <w:lvl w:ilvl="5" w:tplc="65EEE0CE" w:tentative="1">
      <w:start w:val="1"/>
      <w:numFmt w:val="bullet"/>
      <w:lvlText w:val="-"/>
      <w:lvlJc w:val="left"/>
      <w:pPr>
        <w:tabs>
          <w:tab w:val="num" w:pos="4320"/>
        </w:tabs>
        <w:ind w:left="4320" w:hanging="360"/>
      </w:pPr>
      <w:rPr>
        <w:rFonts w:ascii="Arial" w:hAnsi="Arial" w:hint="default"/>
      </w:rPr>
    </w:lvl>
    <w:lvl w:ilvl="6" w:tplc="C910E030" w:tentative="1">
      <w:start w:val="1"/>
      <w:numFmt w:val="bullet"/>
      <w:lvlText w:val="-"/>
      <w:lvlJc w:val="left"/>
      <w:pPr>
        <w:tabs>
          <w:tab w:val="num" w:pos="5040"/>
        </w:tabs>
        <w:ind w:left="5040" w:hanging="360"/>
      </w:pPr>
      <w:rPr>
        <w:rFonts w:ascii="Arial" w:hAnsi="Arial" w:hint="default"/>
      </w:rPr>
    </w:lvl>
    <w:lvl w:ilvl="7" w:tplc="47D29762" w:tentative="1">
      <w:start w:val="1"/>
      <w:numFmt w:val="bullet"/>
      <w:lvlText w:val="-"/>
      <w:lvlJc w:val="left"/>
      <w:pPr>
        <w:tabs>
          <w:tab w:val="num" w:pos="5760"/>
        </w:tabs>
        <w:ind w:left="5760" w:hanging="360"/>
      </w:pPr>
      <w:rPr>
        <w:rFonts w:ascii="Arial" w:hAnsi="Arial" w:hint="default"/>
      </w:rPr>
    </w:lvl>
    <w:lvl w:ilvl="8" w:tplc="1E586B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CD0B0E"/>
    <w:multiLevelType w:val="hybridMultilevel"/>
    <w:tmpl w:val="A95A853A"/>
    <w:lvl w:ilvl="0" w:tplc="68888684">
      <w:start w:val="1"/>
      <w:numFmt w:val="bullet"/>
      <w:lvlText w:val=""/>
      <w:lvlJc w:val="left"/>
      <w:pPr>
        <w:tabs>
          <w:tab w:val="num" w:pos="720"/>
        </w:tabs>
        <w:ind w:left="720" w:hanging="360"/>
      </w:pPr>
      <w:rPr>
        <w:rFonts w:ascii="Symbol" w:hAnsi="Symbol" w:hint="default"/>
      </w:rPr>
    </w:lvl>
    <w:lvl w:ilvl="1" w:tplc="1B3C4D18">
      <w:numFmt w:val="bullet"/>
      <w:lvlText w:val="o"/>
      <w:lvlJc w:val="left"/>
      <w:pPr>
        <w:tabs>
          <w:tab w:val="num" w:pos="1440"/>
        </w:tabs>
        <w:ind w:left="1440" w:hanging="360"/>
      </w:pPr>
      <w:rPr>
        <w:rFonts w:ascii="Courier New" w:hAnsi="Courier New" w:hint="default"/>
      </w:rPr>
    </w:lvl>
    <w:lvl w:ilvl="2" w:tplc="FBF0B57E">
      <w:numFmt w:val="bullet"/>
      <w:lvlText w:val=""/>
      <w:lvlJc w:val="left"/>
      <w:pPr>
        <w:tabs>
          <w:tab w:val="num" w:pos="2160"/>
        </w:tabs>
        <w:ind w:left="2160" w:hanging="360"/>
      </w:pPr>
      <w:rPr>
        <w:rFonts w:ascii="Wingdings" w:hAnsi="Wingdings" w:hint="default"/>
      </w:rPr>
    </w:lvl>
    <w:lvl w:ilvl="3" w:tplc="54E07E0A" w:tentative="1">
      <w:start w:val="1"/>
      <w:numFmt w:val="bullet"/>
      <w:lvlText w:val=""/>
      <w:lvlJc w:val="left"/>
      <w:pPr>
        <w:tabs>
          <w:tab w:val="num" w:pos="2880"/>
        </w:tabs>
        <w:ind w:left="2880" w:hanging="360"/>
      </w:pPr>
      <w:rPr>
        <w:rFonts w:ascii="Symbol" w:hAnsi="Symbol" w:hint="default"/>
      </w:rPr>
    </w:lvl>
    <w:lvl w:ilvl="4" w:tplc="D9EA7A46" w:tentative="1">
      <w:start w:val="1"/>
      <w:numFmt w:val="bullet"/>
      <w:lvlText w:val=""/>
      <w:lvlJc w:val="left"/>
      <w:pPr>
        <w:tabs>
          <w:tab w:val="num" w:pos="3600"/>
        </w:tabs>
        <w:ind w:left="3600" w:hanging="360"/>
      </w:pPr>
      <w:rPr>
        <w:rFonts w:ascii="Symbol" w:hAnsi="Symbol" w:hint="default"/>
      </w:rPr>
    </w:lvl>
    <w:lvl w:ilvl="5" w:tplc="5B88C3D4" w:tentative="1">
      <w:start w:val="1"/>
      <w:numFmt w:val="bullet"/>
      <w:lvlText w:val=""/>
      <w:lvlJc w:val="left"/>
      <w:pPr>
        <w:tabs>
          <w:tab w:val="num" w:pos="4320"/>
        </w:tabs>
        <w:ind w:left="4320" w:hanging="360"/>
      </w:pPr>
      <w:rPr>
        <w:rFonts w:ascii="Symbol" w:hAnsi="Symbol" w:hint="default"/>
      </w:rPr>
    </w:lvl>
    <w:lvl w:ilvl="6" w:tplc="2DEE60D8" w:tentative="1">
      <w:start w:val="1"/>
      <w:numFmt w:val="bullet"/>
      <w:lvlText w:val=""/>
      <w:lvlJc w:val="left"/>
      <w:pPr>
        <w:tabs>
          <w:tab w:val="num" w:pos="5040"/>
        </w:tabs>
        <w:ind w:left="5040" w:hanging="360"/>
      </w:pPr>
      <w:rPr>
        <w:rFonts w:ascii="Symbol" w:hAnsi="Symbol" w:hint="default"/>
      </w:rPr>
    </w:lvl>
    <w:lvl w:ilvl="7" w:tplc="A13CE4F4" w:tentative="1">
      <w:start w:val="1"/>
      <w:numFmt w:val="bullet"/>
      <w:lvlText w:val=""/>
      <w:lvlJc w:val="left"/>
      <w:pPr>
        <w:tabs>
          <w:tab w:val="num" w:pos="5760"/>
        </w:tabs>
        <w:ind w:left="5760" w:hanging="360"/>
      </w:pPr>
      <w:rPr>
        <w:rFonts w:ascii="Symbol" w:hAnsi="Symbol" w:hint="default"/>
      </w:rPr>
    </w:lvl>
    <w:lvl w:ilvl="8" w:tplc="082E4D2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34"/>
  </w:num>
  <w:num w:numId="3">
    <w:abstractNumId w:val="0"/>
  </w:num>
  <w:num w:numId="4">
    <w:abstractNumId w:val="4"/>
  </w:num>
  <w:num w:numId="5">
    <w:abstractNumId w:val="17"/>
  </w:num>
  <w:num w:numId="6">
    <w:abstractNumId w:val="35"/>
  </w:num>
  <w:num w:numId="7">
    <w:abstractNumId w:val="19"/>
  </w:num>
  <w:num w:numId="8">
    <w:abstractNumId w:val="16"/>
  </w:num>
  <w:num w:numId="9">
    <w:abstractNumId w:val="39"/>
  </w:num>
  <w:num w:numId="10">
    <w:abstractNumId w:val="6"/>
  </w:num>
  <w:num w:numId="11">
    <w:abstractNumId w:val="22"/>
  </w:num>
  <w:num w:numId="12">
    <w:abstractNumId w:val="5"/>
  </w:num>
  <w:num w:numId="13">
    <w:abstractNumId w:val="13"/>
  </w:num>
  <w:num w:numId="14">
    <w:abstractNumId w:val="26"/>
  </w:num>
  <w:num w:numId="15">
    <w:abstractNumId w:val="18"/>
  </w:num>
  <w:num w:numId="16">
    <w:abstractNumId w:val="1"/>
  </w:num>
  <w:num w:numId="17">
    <w:abstractNumId w:val="24"/>
  </w:num>
  <w:num w:numId="18">
    <w:abstractNumId w:val="14"/>
  </w:num>
  <w:num w:numId="19">
    <w:abstractNumId w:val="20"/>
  </w:num>
  <w:num w:numId="20">
    <w:abstractNumId w:val="38"/>
  </w:num>
  <w:num w:numId="21">
    <w:abstractNumId w:val="41"/>
  </w:num>
  <w:num w:numId="22">
    <w:abstractNumId w:val="23"/>
  </w:num>
  <w:num w:numId="23">
    <w:abstractNumId w:val="12"/>
  </w:num>
  <w:num w:numId="24">
    <w:abstractNumId w:val="7"/>
  </w:num>
  <w:num w:numId="25">
    <w:abstractNumId w:val="37"/>
  </w:num>
  <w:num w:numId="26">
    <w:abstractNumId w:val="33"/>
  </w:num>
  <w:num w:numId="27">
    <w:abstractNumId w:val="10"/>
  </w:num>
  <w:num w:numId="28">
    <w:abstractNumId w:val="9"/>
  </w:num>
  <w:num w:numId="29">
    <w:abstractNumId w:val="25"/>
  </w:num>
  <w:num w:numId="30">
    <w:abstractNumId w:val="40"/>
  </w:num>
  <w:num w:numId="31">
    <w:abstractNumId w:val="11"/>
  </w:num>
  <w:num w:numId="32">
    <w:abstractNumId w:val="29"/>
  </w:num>
  <w:num w:numId="33">
    <w:abstractNumId w:val="21"/>
  </w:num>
  <w:num w:numId="34">
    <w:abstractNumId w:val="36"/>
  </w:num>
  <w:num w:numId="35">
    <w:abstractNumId w:val="27"/>
  </w:num>
  <w:num w:numId="36">
    <w:abstractNumId w:val="3"/>
  </w:num>
  <w:num w:numId="37">
    <w:abstractNumId w:val="2"/>
  </w:num>
  <w:num w:numId="38">
    <w:abstractNumId w:val="15"/>
  </w:num>
  <w:num w:numId="39">
    <w:abstractNumId w:val="30"/>
  </w:num>
  <w:num w:numId="40">
    <w:abstractNumId w:val="28"/>
  </w:num>
  <w:num w:numId="41">
    <w:abstractNumId w:val="32"/>
  </w:num>
  <w:num w:numId="42">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A92"/>
    <w:rsid w:val="00015F98"/>
    <w:rsid w:val="000166AC"/>
    <w:rsid w:val="00017B7F"/>
    <w:rsid w:val="00017EDA"/>
    <w:rsid w:val="000212A5"/>
    <w:rsid w:val="00022B8C"/>
    <w:rsid w:val="00023742"/>
    <w:rsid w:val="00024AEF"/>
    <w:rsid w:val="00026C65"/>
    <w:rsid w:val="00027755"/>
    <w:rsid w:val="00027864"/>
    <w:rsid w:val="0002789E"/>
    <w:rsid w:val="00030048"/>
    <w:rsid w:val="00030663"/>
    <w:rsid w:val="0003072D"/>
    <w:rsid w:val="000314CD"/>
    <w:rsid w:val="0003332B"/>
    <w:rsid w:val="00033544"/>
    <w:rsid w:val="000344DC"/>
    <w:rsid w:val="0003479E"/>
    <w:rsid w:val="00035691"/>
    <w:rsid w:val="00035E46"/>
    <w:rsid w:val="0003767C"/>
    <w:rsid w:val="00040F4F"/>
    <w:rsid w:val="0004132D"/>
    <w:rsid w:val="00041C9D"/>
    <w:rsid w:val="00044CFA"/>
    <w:rsid w:val="000457C0"/>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28C5"/>
    <w:rsid w:val="00063C9C"/>
    <w:rsid w:val="00063D9E"/>
    <w:rsid w:val="00064AD3"/>
    <w:rsid w:val="00065088"/>
    <w:rsid w:val="000652D3"/>
    <w:rsid w:val="000654A0"/>
    <w:rsid w:val="00065E94"/>
    <w:rsid w:val="00066719"/>
    <w:rsid w:val="000701AD"/>
    <w:rsid w:val="000707CA"/>
    <w:rsid w:val="00070D21"/>
    <w:rsid w:val="000717FB"/>
    <w:rsid w:val="000719BF"/>
    <w:rsid w:val="00071D36"/>
    <w:rsid w:val="0007208A"/>
    <w:rsid w:val="0007213C"/>
    <w:rsid w:val="00072BBA"/>
    <w:rsid w:val="00072FF5"/>
    <w:rsid w:val="000730DC"/>
    <w:rsid w:val="00075965"/>
    <w:rsid w:val="00075FDA"/>
    <w:rsid w:val="00076386"/>
    <w:rsid w:val="00076D82"/>
    <w:rsid w:val="000777B5"/>
    <w:rsid w:val="00081EC2"/>
    <w:rsid w:val="00082154"/>
    <w:rsid w:val="00083800"/>
    <w:rsid w:val="00083A6D"/>
    <w:rsid w:val="0008446E"/>
    <w:rsid w:val="00084A65"/>
    <w:rsid w:val="0008559A"/>
    <w:rsid w:val="0008725E"/>
    <w:rsid w:val="000902C2"/>
    <w:rsid w:val="00091A92"/>
    <w:rsid w:val="00093C3D"/>
    <w:rsid w:val="00093C49"/>
    <w:rsid w:val="00095A80"/>
    <w:rsid w:val="000973E1"/>
    <w:rsid w:val="000A1402"/>
    <w:rsid w:val="000A20BA"/>
    <w:rsid w:val="000A262C"/>
    <w:rsid w:val="000A3C8D"/>
    <w:rsid w:val="000A3DFE"/>
    <w:rsid w:val="000A40EC"/>
    <w:rsid w:val="000A54EE"/>
    <w:rsid w:val="000A6A23"/>
    <w:rsid w:val="000A7BC5"/>
    <w:rsid w:val="000B0C45"/>
    <w:rsid w:val="000B0FC8"/>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382"/>
    <w:rsid w:val="000C2B09"/>
    <w:rsid w:val="000C30CF"/>
    <w:rsid w:val="000C501D"/>
    <w:rsid w:val="000C5B5B"/>
    <w:rsid w:val="000C5CBA"/>
    <w:rsid w:val="000C65D3"/>
    <w:rsid w:val="000C74BA"/>
    <w:rsid w:val="000C7531"/>
    <w:rsid w:val="000C7BA7"/>
    <w:rsid w:val="000C7C3F"/>
    <w:rsid w:val="000C7EAA"/>
    <w:rsid w:val="000D0BD6"/>
    <w:rsid w:val="000D0C61"/>
    <w:rsid w:val="000D1440"/>
    <w:rsid w:val="000D25F7"/>
    <w:rsid w:val="000D27AD"/>
    <w:rsid w:val="000D29D1"/>
    <w:rsid w:val="000D2B0A"/>
    <w:rsid w:val="000D3286"/>
    <w:rsid w:val="000D344D"/>
    <w:rsid w:val="000D40E7"/>
    <w:rsid w:val="000D584F"/>
    <w:rsid w:val="000D76BC"/>
    <w:rsid w:val="000D7750"/>
    <w:rsid w:val="000E0124"/>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025"/>
    <w:rsid w:val="000F4595"/>
    <w:rsid w:val="000F4CB2"/>
    <w:rsid w:val="000F4E44"/>
    <w:rsid w:val="000F4E90"/>
    <w:rsid w:val="000F568D"/>
    <w:rsid w:val="000F68D0"/>
    <w:rsid w:val="000F6B15"/>
    <w:rsid w:val="0010170B"/>
    <w:rsid w:val="00101C4F"/>
    <w:rsid w:val="00102C9F"/>
    <w:rsid w:val="001030B9"/>
    <w:rsid w:val="00103FC9"/>
    <w:rsid w:val="001065F6"/>
    <w:rsid w:val="001068D2"/>
    <w:rsid w:val="001069F2"/>
    <w:rsid w:val="00107430"/>
    <w:rsid w:val="00107F83"/>
    <w:rsid w:val="001103BD"/>
    <w:rsid w:val="00111208"/>
    <w:rsid w:val="001115E4"/>
    <w:rsid w:val="00111808"/>
    <w:rsid w:val="00111E5D"/>
    <w:rsid w:val="00112220"/>
    <w:rsid w:val="0011339F"/>
    <w:rsid w:val="00113B8F"/>
    <w:rsid w:val="00113EC8"/>
    <w:rsid w:val="00114E96"/>
    <w:rsid w:val="001152C7"/>
    <w:rsid w:val="00115C88"/>
    <w:rsid w:val="0011644A"/>
    <w:rsid w:val="00117332"/>
    <w:rsid w:val="0011784B"/>
    <w:rsid w:val="001204DD"/>
    <w:rsid w:val="001225FC"/>
    <w:rsid w:val="00122839"/>
    <w:rsid w:val="001237AC"/>
    <w:rsid w:val="00124E12"/>
    <w:rsid w:val="00124E75"/>
    <w:rsid w:val="0012673D"/>
    <w:rsid w:val="001269B8"/>
    <w:rsid w:val="00127099"/>
    <w:rsid w:val="001272B0"/>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9CF"/>
    <w:rsid w:val="001467B1"/>
    <w:rsid w:val="00150175"/>
    <w:rsid w:val="001502C8"/>
    <w:rsid w:val="00151011"/>
    <w:rsid w:val="00151224"/>
    <w:rsid w:val="0015130F"/>
    <w:rsid w:val="001532BA"/>
    <w:rsid w:val="001535A5"/>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036"/>
    <w:rsid w:val="001665EB"/>
    <w:rsid w:val="001670EA"/>
    <w:rsid w:val="001674A0"/>
    <w:rsid w:val="00170A50"/>
    <w:rsid w:val="00170F94"/>
    <w:rsid w:val="0017123A"/>
    <w:rsid w:val="00172763"/>
    <w:rsid w:val="00174FFD"/>
    <w:rsid w:val="001759CA"/>
    <w:rsid w:val="001761A6"/>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5553"/>
    <w:rsid w:val="00196BF4"/>
    <w:rsid w:val="001972DA"/>
    <w:rsid w:val="001976AA"/>
    <w:rsid w:val="001A02F6"/>
    <w:rsid w:val="001A0B27"/>
    <w:rsid w:val="001A15C6"/>
    <w:rsid w:val="001A46BD"/>
    <w:rsid w:val="001A5510"/>
    <w:rsid w:val="001A5C7B"/>
    <w:rsid w:val="001A5E19"/>
    <w:rsid w:val="001A63D8"/>
    <w:rsid w:val="001B01FA"/>
    <w:rsid w:val="001B049D"/>
    <w:rsid w:val="001B0832"/>
    <w:rsid w:val="001B18A7"/>
    <w:rsid w:val="001B2762"/>
    <w:rsid w:val="001B36FC"/>
    <w:rsid w:val="001B38EE"/>
    <w:rsid w:val="001B41ED"/>
    <w:rsid w:val="001B4607"/>
    <w:rsid w:val="001B5B62"/>
    <w:rsid w:val="001B6669"/>
    <w:rsid w:val="001B7E0C"/>
    <w:rsid w:val="001C0674"/>
    <w:rsid w:val="001C1405"/>
    <w:rsid w:val="001C1B93"/>
    <w:rsid w:val="001C226F"/>
    <w:rsid w:val="001C5296"/>
    <w:rsid w:val="001C66AC"/>
    <w:rsid w:val="001C6754"/>
    <w:rsid w:val="001C77F0"/>
    <w:rsid w:val="001D1A8C"/>
    <w:rsid w:val="001D30C9"/>
    <w:rsid w:val="001D445B"/>
    <w:rsid w:val="001D46A0"/>
    <w:rsid w:val="001D50C2"/>
    <w:rsid w:val="001D753C"/>
    <w:rsid w:val="001D7CA4"/>
    <w:rsid w:val="001D7E58"/>
    <w:rsid w:val="001E02F7"/>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92A"/>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0D8E"/>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C16"/>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0BC"/>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5F30"/>
    <w:rsid w:val="002A607D"/>
    <w:rsid w:val="002B132E"/>
    <w:rsid w:val="002B1499"/>
    <w:rsid w:val="002B2813"/>
    <w:rsid w:val="002B2D29"/>
    <w:rsid w:val="002B31D0"/>
    <w:rsid w:val="002B3B31"/>
    <w:rsid w:val="002B3BBD"/>
    <w:rsid w:val="002B50D2"/>
    <w:rsid w:val="002B609D"/>
    <w:rsid w:val="002C094B"/>
    <w:rsid w:val="002C0C4B"/>
    <w:rsid w:val="002C1EEA"/>
    <w:rsid w:val="002C47AD"/>
    <w:rsid w:val="002C5510"/>
    <w:rsid w:val="002C6034"/>
    <w:rsid w:val="002C635B"/>
    <w:rsid w:val="002C7276"/>
    <w:rsid w:val="002C770F"/>
    <w:rsid w:val="002C7CFF"/>
    <w:rsid w:val="002D0BC6"/>
    <w:rsid w:val="002D12DB"/>
    <w:rsid w:val="002D17C5"/>
    <w:rsid w:val="002D295E"/>
    <w:rsid w:val="002D365F"/>
    <w:rsid w:val="002D51DF"/>
    <w:rsid w:val="002D6892"/>
    <w:rsid w:val="002D68C2"/>
    <w:rsid w:val="002D7249"/>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AF9"/>
    <w:rsid w:val="003062E6"/>
    <w:rsid w:val="003068B6"/>
    <w:rsid w:val="003071F6"/>
    <w:rsid w:val="00307FE0"/>
    <w:rsid w:val="003107EB"/>
    <w:rsid w:val="00310E66"/>
    <w:rsid w:val="00311171"/>
    <w:rsid w:val="00311C08"/>
    <w:rsid w:val="003125E0"/>
    <w:rsid w:val="00312ECE"/>
    <w:rsid w:val="0031393C"/>
    <w:rsid w:val="00313CB0"/>
    <w:rsid w:val="00313F96"/>
    <w:rsid w:val="00314B0A"/>
    <w:rsid w:val="003150CE"/>
    <w:rsid w:val="00315AAB"/>
    <w:rsid w:val="0031665E"/>
    <w:rsid w:val="00317555"/>
    <w:rsid w:val="003175E1"/>
    <w:rsid w:val="00320299"/>
    <w:rsid w:val="00321154"/>
    <w:rsid w:val="003211B0"/>
    <w:rsid w:val="00321EDA"/>
    <w:rsid w:val="003224AA"/>
    <w:rsid w:val="003224E7"/>
    <w:rsid w:val="00323E17"/>
    <w:rsid w:val="00325D7A"/>
    <w:rsid w:val="00326145"/>
    <w:rsid w:val="00327163"/>
    <w:rsid w:val="00327305"/>
    <w:rsid w:val="00327531"/>
    <w:rsid w:val="00330187"/>
    <w:rsid w:val="00331C77"/>
    <w:rsid w:val="00331DB6"/>
    <w:rsid w:val="00331F96"/>
    <w:rsid w:val="00332B55"/>
    <w:rsid w:val="003336B9"/>
    <w:rsid w:val="0033423A"/>
    <w:rsid w:val="00334577"/>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FBE"/>
    <w:rsid w:val="003501B6"/>
    <w:rsid w:val="00350229"/>
    <w:rsid w:val="00351E01"/>
    <w:rsid w:val="00352968"/>
    <w:rsid w:val="0035298B"/>
    <w:rsid w:val="00352D21"/>
    <w:rsid w:val="0035443D"/>
    <w:rsid w:val="00354517"/>
    <w:rsid w:val="00354AA2"/>
    <w:rsid w:val="00354FEE"/>
    <w:rsid w:val="00356275"/>
    <w:rsid w:val="00356C0B"/>
    <w:rsid w:val="00357B9C"/>
    <w:rsid w:val="00360543"/>
    <w:rsid w:val="00361412"/>
    <w:rsid w:val="003615CA"/>
    <w:rsid w:val="00363B2C"/>
    <w:rsid w:val="003642A6"/>
    <w:rsid w:val="00364763"/>
    <w:rsid w:val="003653B6"/>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689"/>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7A8"/>
    <w:rsid w:val="00393E44"/>
    <w:rsid w:val="00394301"/>
    <w:rsid w:val="0039747B"/>
    <w:rsid w:val="00397AB6"/>
    <w:rsid w:val="00397ACA"/>
    <w:rsid w:val="003A10C3"/>
    <w:rsid w:val="003A495D"/>
    <w:rsid w:val="003A4A40"/>
    <w:rsid w:val="003A4C7C"/>
    <w:rsid w:val="003A5611"/>
    <w:rsid w:val="003A5844"/>
    <w:rsid w:val="003A597F"/>
    <w:rsid w:val="003A5E5A"/>
    <w:rsid w:val="003A71A8"/>
    <w:rsid w:val="003A71D2"/>
    <w:rsid w:val="003A78E6"/>
    <w:rsid w:val="003B00CA"/>
    <w:rsid w:val="003B030B"/>
    <w:rsid w:val="003B0432"/>
    <w:rsid w:val="003B0821"/>
    <w:rsid w:val="003B0BE9"/>
    <w:rsid w:val="003B0F4B"/>
    <w:rsid w:val="003B2E9B"/>
    <w:rsid w:val="003B2F8D"/>
    <w:rsid w:val="003B3C3E"/>
    <w:rsid w:val="003B3C64"/>
    <w:rsid w:val="003B3E9C"/>
    <w:rsid w:val="003B47DB"/>
    <w:rsid w:val="003B4FAA"/>
    <w:rsid w:val="003B547A"/>
    <w:rsid w:val="003B6EC0"/>
    <w:rsid w:val="003B75B9"/>
    <w:rsid w:val="003C087B"/>
    <w:rsid w:val="003C0DA2"/>
    <w:rsid w:val="003C1A18"/>
    <w:rsid w:val="003C2388"/>
    <w:rsid w:val="003C4179"/>
    <w:rsid w:val="003C5C41"/>
    <w:rsid w:val="003C669D"/>
    <w:rsid w:val="003C6877"/>
    <w:rsid w:val="003C68E0"/>
    <w:rsid w:val="003C7062"/>
    <w:rsid w:val="003C7461"/>
    <w:rsid w:val="003D0788"/>
    <w:rsid w:val="003D132A"/>
    <w:rsid w:val="003D1517"/>
    <w:rsid w:val="003D1D50"/>
    <w:rsid w:val="003D232D"/>
    <w:rsid w:val="003D286B"/>
    <w:rsid w:val="003D2938"/>
    <w:rsid w:val="003D3FBA"/>
    <w:rsid w:val="003D402B"/>
    <w:rsid w:val="003D4506"/>
    <w:rsid w:val="003D54B0"/>
    <w:rsid w:val="003D764F"/>
    <w:rsid w:val="003D76EF"/>
    <w:rsid w:val="003E0042"/>
    <w:rsid w:val="003E0667"/>
    <w:rsid w:val="003E0BCE"/>
    <w:rsid w:val="003E0DF3"/>
    <w:rsid w:val="003E13E0"/>
    <w:rsid w:val="003E1660"/>
    <w:rsid w:val="003E1CD1"/>
    <w:rsid w:val="003E2660"/>
    <w:rsid w:val="003E2A2D"/>
    <w:rsid w:val="003E32BE"/>
    <w:rsid w:val="003E47D4"/>
    <w:rsid w:val="003E50B9"/>
    <w:rsid w:val="003E64A9"/>
    <w:rsid w:val="003E7905"/>
    <w:rsid w:val="003F0336"/>
    <w:rsid w:val="003F3FCC"/>
    <w:rsid w:val="003F5547"/>
    <w:rsid w:val="003F5C40"/>
    <w:rsid w:val="003F6E12"/>
    <w:rsid w:val="003F6F8B"/>
    <w:rsid w:val="003F75ED"/>
    <w:rsid w:val="004002B7"/>
    <w:rsid w:val="00400571"/>
    <w:rsid w:val="0040066E"/>
    <w:rsid w:val="00400BA0"/>
    <w:rsid w:val="00400F31"/>
    <w:rsid w:val="004023BA"/>
    <w:rsid w:val="004026DA"/>
    <w:rsid w:val="00406B4D"/>
    <w:rsid w:val="00412693"/>
    <w:rsid w:val="0041443C"/>
    <w:rsid w:val="0041488F"/>
    <w:rsid w:val="00414D3F"/>
    <w:rsid w:val="004154F7"/>
    <w:rsid w:val="00416D44"/>
    <w:rsid w:val="004176FF"/>
    <w:rsid w:val="00417A1E"/>
    <w:rsid w:val="00421A27"/>
    <w:rsid w:val="00421D0A"/>
    <w:rsid w:val="004226C3"/>
    <w:rsid w:val="004228BA"/>
    <w:rsid w:val="00423520"/>
    <w:rsid w:val="004241C5"/>
    <w:rsid w:val="00424A54"/>
    <w:rsid w:val="00424FA7"/>
    <w:rsid w:val="00425D2C"/>
    <w:rsid w:val="00425E6F"/>
    <w:rsid w:val="00426A87"/>
    <w:rsid w:val="00427007"/>
    <w:rsid w:val="004309D8"/>
    <w:rsid w:val="004313D1"/>
    <w:rsid w:val="00432110"/>
    <w:rsid w:val="004328EE"/>
    <w:rsid w:val="00433EBE"/>
    <w:rsid w:val="00434406"/>
    <w:rsid w:val="004362A1"/>
    <w:rsid w:val="00440FED"/>
    <w:rsid w:val="004411CF"/>
    <w:rsid w:val="00441B92"/>
    <w:rsid w:val="00443A9F"/>
    <w:rsid w:val="0044474B"/>
    <w:rsid w:val="00445747"/>
    <w:rsid w:val="00445FF7"/>
    <w:rsid w:val="004508A8"/>
    <w:rsid w:val="00451BAE"/>
    <w:rsid w:val="00452CA7"/>
    <w:rsid w:val="00453341"/>
    <w:rsid w:val="004545C6"/>
    <w:rsid w:val="00454646"/>
    <w:rsid w:val="004548D4"/>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1A8A"/>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051"/>
    <w:rsid w:val="004874E4"/>
    <w:rsid w:val="0049070D"/>
    <w:rsid w:val="00490A39"/>
    <w:rsid w:val="00490E82"/>
    <w:rsid w:val="00491BE4"/>
    <w:rsid w:val="00491DB2"/>
    <w:rsid w:val="00492877"/>
    <w:rsid w:val="00495BA6"/>
    <w:rsid w:val="00496DC2"/>
    <w:rsid w:val="00496E75"/>
    <w:rsid w:val="004A014C"/>
    <w:rsid w:val="004A0AA8"/>
    <w:rsid w:val="004A19B0"/>
    <w:rsid w:val="004A1EA5"/>
    <w:rsid w:val="004A1FE4"/>
    <w:rsid w:val="004A2103"/>
    <w:rsid w:val="004A2CA9"/>
    <w:rsid w:val="004A33EF"/>
    <w:rsid w:val="004A34C9"/>
    <w:rsid w:val="004A3CB5"/>
    <w:rsid w:val="004A4600"/>
    <w:rsid w:val="004A537D"/>
    <w:rsid w:val="004A67F0"/>
    <w:rsid w:val="004A71C3"/>
    <w:rsid w:val="004A7769"/>
    <w:rsid w:val="004A77B1"/>
    <w:rsid w:val="004A78FD"/>
    <w:rsid w:val="004B23AD"/>
    <w:rsid w:val="004B2965"/>
    <w:rsid w:val="004B3265"/>
    <w:rsid w:val="004B3545"/>
    <w:rsid w:val="004B4224"/>
    <w:rsid w:val="004B4297"/>
    <w:rsid w:val="004B4647"/>
    <w:rsid w:val="004B5D12"/>
    <w:rsid w:val="004B6B25"/>
    <w:rsid w:val="004B7455"/>
    <w:rsid w:val="004B74FF"/>
    <w:rsid w:val="004B7CE4"/>
    <w:rsid w:val="004C0401"/>
    <w:rsid w:val="004C0C49"/>
    <w:rsid w:val="004C1096"/>
    <w:rsid w:val="004C151A"/>
    <w:rsid w:val="004C183D"/>
    <w:rsid w:val="004C19B6"/>
    <w:rsid w:val="004C394F"/>
    <w:rsid w:val="004C3EC7"/>
    <w:rsid w:val="004C3EEE"/>
    <w:rsid w:val="004C483D"/>
    <w:rsid w:val="004C49EA"/>
    <w:rsid w:val="004C4D15"/>
    <w:rsid w:val="004C60C9"/>
    <w:rsid w:val="004C6DA5"/>
    <w:rsid w:val="004C795A"/>
    <w:rsid w:val="004C7F93"/>
    <w:rsid w:val="004D2629"/>
    <w:rsid w:val="004D26B8"/>
    <w:rsid w:val="004D2C2C"/>
    <w:rsid w:val="004D2E39"/>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AC1"/>
    <w:rsid w:val="00500572"/>
    <w:rsid w:val="00500573"/>
    <w:rsid w:val="00500701"/>
    <w:rsid w:val="00500A9C"/>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D1"/>
    <w:rsid w:val="005212FD"/>
    <w:rsid w:val="00521425"/>
    <w:rsid w:val="00523E75"/>
    <w:rsid w:val="005243E0"/>
    <w:rsid w:val="005243F8"/>
    <w:rsid w:val="005255E4"/>
    <w:rsid w:val="005256F3"/>
    <w:rsid w:val="005265A3"/>
    <w:rsid w:val="00526783"/>
    <w:rsid w:val="0052773A"/>
    <w:rsid w:val="00527FB1"/>
    <w:rsid w:val="00530423"/>
    <w:rsid w:val="0053107E"/>
    <w:rsid w:val="005312CB"/>
    <w:rsid w:val="0053162F"/>
    <w:rsid w:val="00531777"/>
    <w:rsid w:val="0053281C"/>
    <w:rsid w:val="00532AD0"/>
    <w:rsid w:val="0053311D"/>
    <w:rsid w:val="0053360B"/>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79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2EB1"/>
    <w:rsid w:val="00563047"/>
    <w:rsid w:val="0056308E"/>
    <w:rsid w:val="005636A5"/>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290"/>
    <w:rsid w:val="00587503"/>
    <w:rsid w:val="00587F7F"/>
    <w:rsid w:val="00590BE9"/>
    <w:rsid w:val="00590E8D"/>
    <w:rsid w:val="00590FAC"/>
    <w:rsid w:val="00591511"/>
    <w:rsid w:val="00591E50"/>
    <w:rsid w:val="00592CDA"/>
    <w:rsid w:val="0059331A"/>
    <w:rsid w:val="00593A72"/>
    <w:rsid w:val="005953D9"/>
    <w:rsid w:val="00595A8C"/>
    <w:rsid w:val="00595C2C"/>
    <w:rsid w:val="00596BBA"/>
    <w:rsid w:val="00597386"/>
    <w:rsid w:val="005975C4"/>
    <w:rsid w:val="005979D9"/>
    <w:rsid w:val="00597ED8"/>
    <w:rsid w:val="005A17AE"/>
    <w:rsid w:val="005A2B20"/>
    <w:rsid w:val="005A34D5"/>
    <w:rsid w:val="005A3943"/>
    <w:rsid w:val="005A4904"/>
    <w:rsid w:val="005A4E5D"/>
    <w:rsid w:val="005A515A"/>
    <w:rsid w:val="005A5E6C"/>
    <w:rsid w:val="005A704D"/>
    <w:rsid w:val="005B3C6D"/>
    <w:rsid w:val="005B4045"/>
    <w:rsid w:val="005B609E"/>
    <w:rsid w:val="005B6A9F"/>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653C"/>
    <w:rsid w:val="005E7088"/>
    <w:rsid w:val="005E79CA"/>
    <w:rsid w:val="005E7E1B"/>
    <w:rsid w:val="005F0108"/>
    <w:rsid w:val="005F0291"/>
    <w:rsid w:val="005F0ECC"/>
    <w:rsid w:val="005F21A5"/>
    <w:rsid w:val="005F2470"/>
    <w:rsid w:val="005F28C6"/>
    <w:rsid w:val="005F3F16"/>
    <w:rsid w:val="005F52CC"/>
    <w:rsid w:val="005F5E6F"/>
    <w:rsid w:val="005F6510"/>
    <w:rsid w:val="005F661D"/>
    <w:rsid w:val="005F681C"/>
    <w:rsid w:val="005F6BD4"/>
    <w:rsid w:val="005F7188"/>
    <w:rsid w:val="005F7985"/>
    <w:rsid w:val="00600CEB"/>
    <w:rsid w:val="00602A78"/>
    <w:rsid w:val="00602A84"/>
    <w:rsid w:val="00602AA1"/>
    <w:rsid w:val="00603123"/>
    <w:rsid w:val="006036F4"/>
    <w:rsid w:val="0060393F"/>
    <w:rsid w:val="00604151"/>
    <w:rsid w:val="00604367"/>
    <w:rsid w:val="006044BE"/>
    <w:rsid w:val="0060475F"/>
    <w:rsid w:val="006047DF"/>
    <w:rsid w:val="00604804"/>
    <w:rsid w:val="00604DE1"/>
    <w:rsid w:val="006060C2"/>
    <w:rsid w:val="00606A26"/>
    <w:rsid w:val="00607D81"/>
    <w:rsid w:val="00607EF2"/>
    <w:rsid w:val="00610747"/>
    <w:rsid w:val="00610E03"/>
    <w:rsid w:val="0061176E"/>
    <w:rsid w:val="00613EA5"/>
    <w:rsid w:val="00614941"/>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1CE2"/>
    <w:rsid w:val="00632196"/>
    <w:rsid w:val="00632BA2"/>
    <w:rsid w:val="006330EA"/>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7F3"/>
    <w:rsid w:val="006508B9"/>
    <w:rsid w:val="00650CA1"/>
    <w:rsid w:val="0065143C"/>
    <w:rsid w:val="006514FE"/>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664"/>
    <w:rsid w:val="00681FDC"/>
    <w:rsid w:val="00682B53"/>
    <w:rsid w:val="00682F27"/>
    <w:rsid w:val="006841E9"/>
    <w:rsid w:val="006859DB"/>
    <w:rsid w:val="0068678D"/>
    <w:rsid w:val="00687488"/>
    <w:rsid w:val="006904ED"/>
    <w:rsid w:val="00690E2E"/>
    <w:rsid w:val="006915D7"/>
    <w:rsid w:val="00692814"/>
    <w:rsid w:val="006932E7"/>
    <w:rsid w:val="00693347"/>
    <w:rsid w:val="0069334C"/>
    <w:rsid w:val="0069368B"/>
    <w:rsid w:val="006948EF"/>
    <w:rsid w:val="00696D63"/>
    <w:rsid w:val="006A032F"/>
    <w:rsid w:val="006A0DD3"/>
    <w:rsid w:val="006A146E"/>
    <w:rsid w:val="006A1B32"/>
    <w:rsid w:val="006A1BEB"/>
    <w:rsid w:val="006A3022"/>
    <w:rsid w:val="006A41AE"/>
    <w:rsid w:val="006A4856"/>
    <w:rsid w:val="006A5474"/>
    <w:rsid w:val="006A564B"/>
    <w:rsid w:val="006A6EB2"/>
    <w:rsid w:val="006B05B5"/>
    <w:rsid w:val="006B1545"/>
    <w:rsid w:val="006B23B9"/>
    <w:rsid w:val="006B2DA7"/>
    <w:rsid w:val="006B2F4D"/>
    <w:rsid w:val="006B306B"/>
    <w:rsid w:val="006B3682"/>
    <w:rsid w:val="006B3974"/>
    <w:rsid w:val="006B48CB"/>
    <w:rsid w:val="006B564D"/>
    <w:rsid w:val="006B5F18"/>
    <w:rsid w:val="006B6691"/>
    <w:rsid w:val="006C1445"/>
    <w:rsid w:val="006C3AB0"/>
    <w:rsid w:val="006C4FC1"/>
    <w:rsid w:val="006C51A5"/>
    <w:rsid w:val="006C529D"/>
    <w:rsid w:val="006C6798"/>
    <w:rsid w:val="006C6DF7"/>
    <w:rsid w:val="006C7D28"/>
    <w:rsid w:val="006D0826"/>
    <w:rsid w:val="006D0B7B"/>
    <w:rsid w:val="006D0C12"/>
    <w:rsid w:val="006D0CC8"/>
    <w:rsid w:val="006D0E6B"/>
    <w:rsid w:val="006D2146"/>
    <w:rsid w:val="006D632E"/>
    <w:rsid w:val="006D6C9C"/>
    <w:rsid w:val="006D768C"/>
    <w:rsid w:val="006D7D0D"/>
    <w:rsid w:val="006E0582"/>
    <w:rsid w:val="006E094A"/>
    <w:rsid w:val="006E12B1"/>
    <w:rsid w:val="006E13D1"/>
    <w:rsid w:val="006E2348"/>
    <w:rsid w:val="006E4064"/>
    <w:rsid w:val="006E4D0C"/>
    <w:rsid w:val="006E4D1B"/>
    <w:rsid w:val="006E5B78"/>
    <w:rsid w:val="006E67BA"/>
    <w:rsid w:val="006E699D"/>
    <w:rsid w:val="006E6BA3"/>
    <w:rsid w:val="006F088B"/>
    <w:rsid w:val="006F1116"/>
    <w:rsid w:val="006F2654"/>
    <w:rsid w:val="006F2754"/>
    <w:rsid w:val="006F3196"/>
    <w:rsid w:val="006F3964"/>
    <w:rsid w:val="006F3C54"/>
    <w:rsid w:val="006F418C"/>
    <w:rsid w:val="006F5E64"/>
    <w:rsid w:val="006F60DE"/>
    <w:rsid w:val="006F65FB"/>
    <w:rsid w:val="006F7914"/>
    <w:rsid w:val="006F7C0B"/>
    <w:rsid w:val="006F7E46"/>
    <w:rsid w:val="00700AB4"/>
    <w:rsid w:val="00700D71"/>
    <w:rsid w:val="00700FCA"/>
    <w:rsid w:val="007015C6"/>
    <w:rsid w:val="00701645"/>
    <w:rsid w:val="00701BBC"/>
    <w:rsid w:val="00702D5A"/>
    <w:rsid w:val="00702EF7"/>
    <w:rsid w:val="00703571"/>
    <w:rsid w:val="00703989"/>
    <w:rsid w:val="007042E9"/>
    <w:rsid w:val="00704495"/>
    <w:rsid w:val="00705760"/>
    <w:rsid w:val="00705D84"/>
    <w:rsid w:val="007108D3"/>
    <w:rsid w:val="0071118B"/>
    <w:rsid w:val="007117C5"/>
    <w:rsid w:val="00711C66"/>
    <w:rsid w:val="00711C6D"/>
    <w:rsid w:val="00711E13"/>
    <w:rsid w:val="00712EDA"/>
    <w:rsid w:val="007136D0"/>
    <w:rsid w:val="007155A9"/>
    <w:rsid w:val="007158E1"/>
    <w:rsid w:val="00716AA6"/>
    <w:rsid w:val="0071705B"/>
    <w:rsid w:val="00720505"/>
    <w:rsid w:val="00721891"/>
    <w:rsid w:val="007236A3"/>
    <w:rsid w:val="007239B6"/>
    <w:rsid w:val="0072490A"/>
    <w:rsid w:val="00724B64"/>
    <w:rsid w:val="007250C8"/>
    <w:rsid w:val="0072517D"/>
    <w:rsid w:val="00726878"/>
    <w:rsid w:val="0073124A"/>
    <w:rsid w:val="00731B79"/>
    <w:rsid w:val="007320A2"/>
    <w:rsid w:val="007327CE"/>
    <w:rsid w:val="00733893"/>
    <w:rsid w:val="00734A05"/>
    <w:rsid w:val="00734ECC"/>
    <w:rsid w:val="00735C6F"/>
    <w:rsid w:val="00737A31"/>
    <w:rsid w:val="0074262E"/>
    <w:rsid w:val="00742A6A"/>
    <w:rsid w:val="00742B44"/>
    <w:rsid w:val="0074656E"/>
    <w:rsid w:val="007472D5"/>
    <w:rsid w:val="00750F4E"/>
    <w:rsid w:val="00752B03"/>
    <w:rsid w:val="00753454"/>
    <w:rsid w:val="00753BB5"/>
    <w:rsid w:val="007544F1"/>
    <w:rsid w:val="00755E4A"/>
    <w:rsid w:val="00756832"/>
    <w:rsid w:val="00757F0B"/>
    <w:rsid w:val="0076160F"/>
    <w:rsid w:val="007626D0"/>
    <w:rsid w:val="007651CA"/>
    <w:rsid w:val="007653C5"/>
    <w:rsid w:val="00767519"/>
    <w:rsid w:val="007704E1"/>
    <w:rsid w:val="00770E5C"/>
    <w:rsid w:val="00772569"/>
    <w:rsid w:val="00772E8C"/>
    <w:rsid w:val="00772FDB"/>
    <w:rsid w:val="0077316B"/>
    <w:rsid w:val="00773213"/>
    <w:rsid w:val="007736D3"/>
    <w:rsid w:val="00773D1F"/>
    <w:rsid w:val="007749BF"/>
    <w:rsid w:val="0077500F"/>
    <w:rsid w:val="007752A1"/>
    <w:rsid w:val="0077548E"/>
    <w:rsid w:val="00777315"/>
    <w:rsid w:val="007802E4"/>
    <w:rsid w:val="00780919"/>
    <w:rsid w:val="00781589"/>
    <w:rsid w:val="00781907"/>
    <w:rsid w:val="007820D0"/>
    <w:rsid w:val="007826C8"/>
    <w:rsid w:val="00782903"/>
    <w:rsid w:val="00783DAB"/>
    <w:rsid w:val="00784190"/>
    <w:rsid w:val="0078457B"/>
    <w:rsid w:val="00784756"/>
    <w:rsid w:val="0078539D"/>
    <w:rsid w:val="00785555"/>
    <w:rsid w:val="007856C1"/>
    <w:rsid w:val="00785B0F"/>
    <w:rsid w:val="00787051"/>
    <w:rsid w:val="0079018D"/>
    <w:rsid w:val="007901DC"/>
    <w:rsid w:val="00791A00"/>
    <w:rsid w:val="00791DDB"/>
    <w:rsid w:val="00792CEE"/>
    <w:rsid w:val="0079347B"/>
    <w:rsid w:val="007936A8"/>
    <w:rsid w:val="007962B4"/>
    <w:rsid w:val="00796F15"/>
    <w:rsid w:val="007975E0"/>
    <w:rsid w:val="0079773D"/>
    <w:rsid w:val="00797E22"/>
    <w:rsid w:val="007A138F"/>
    <w:rsid w:val="007A1640"/>
    <w:rsid w:val="007A1AE4"/>
    <w:rsid w:val="007A24F0"/>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1B27"/>
    <w:rsid w:val="007C2739"/>
    <w:rsid w:val="007C4924"/>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4D57"/>
    <w:rsid w:val="007D54F8"/>
    <w:rsid w:val="007D5E27"/>
    <w:rsid w:val="007D6F64"/>
    <w:rsid w:val="007E1782"/>
    <w:rsid w:val="007E25AB"/>
    <w:rsid w:val="007E2F41"/>
    <w:rsid w:val="007E44FC"/>
    <w:rsid w:val="007E5AC2"/>
    <w:rsid w:val="007E661D"/>
    <w:rsid w:val="007E79C5"/>
    <w:rsid w:val="007F0798"/>
    <w:rsid w:val="007F2845"/>
    <w:rsid w:val="007F2A69"/>
    <w:rsid w:val="007F33FF"/>
    <w:rsid w:val="007F38A2"/>
    <w:rsid w:val="007F43BC"/>
    <w:rsid w:val="007F4740"/>
    <w:rsid w:val="008006C6"/>
    <w:rsid w:val="00800C52"/>
    <w:rsid w:val="0080153E"/>
    <w:rsid w:val="008018C8"/>
    <w:rsid w:val="0080263A"/>
    <w:rsid w:val="0080329D"/>
    <w:rsid w:val="008055A9"/>
    <w:rsid w:val="00806928"/>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26A"/>
    <w:rsid w:val="008409AA"/>
    <w:rsid w:val="00840FB8"/>
    <w:rsid w:val="00842B30"/>
    <w:rsid w:val="00842E0C"/>
    <w:rsid w:val="00843A7A"/>
    <w:rsid w:val="008447F5"/>
    <w:rsid w:val="00844D57"/>
    <w:rsid w:val="00845A76"/>
    <w:rsid w:val="00846292"/>
    <w:rsid w:val="008506E1"/>
    <w:rsid w:val="00850D96"/>
    <w:rsid w:val="008515EE"/>
    <w:rsid w:val="00851A8E"/>
    <w:rsid w:val="00851EC7"/>
    <w:rsid w:val="008520B3"/>
    <w:rsid w:val="008528D3"/>
    <w:rsid w:val="008533C1"/>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6210"/>
    <w:rsid w:val="00880EDF"/>
    <w:rsid w:val="008811FD"/>
    <w:rsid w:val="0088208D"/>
    <w:rsid w:val="00882DE6"/>
    <w:rsid w:val="00883A20"/>
    <w:rsid w:val="00883D4D"/>
    <w:rsid w:val="00884007"/>
    <w:rsid w:val="00884B59"/>
    <w:rsid w:val="008850BA"/>
    <w:rsid w:val="00885580"/>
    <w:rsid w:val="00885876"/>
    <w:rsid w:val="00885B7A"/>
    <w:rsid w:val="00886185"/>
    <w:rsid w:val="008861D9"/>
    <w:rsid w:val="0088638C"/>
    <w:rsid w:val="00886EDF"/>
    <w:rsid w:val="008908E5"/>
    <w:rsid w:val="00891216"/>
    <w:rsid w:val="00891269"/>
    <w:rsid w:val="00893DF7"/>
    <w:rsid w:val="00894B58"/>
    <w:rsid w:val="00894FDC"/>
    <w:rsid w:val="008957D3"/>
    <w:rsid w:val="00896414"/>
    <w:rsid w:val="0089716F"/>
    <w:rsid w:val="00897C71"/>
    <w:rsid w:val="008A0C89"/>
    <w:rsid w:val="008A0F54"/>
    <w:rsid w:val="008A16F9"/>
    <w:rsid w:val="008A1D3E"/>
    <w:rsid w:val="008A3038"/>
    <w:rsid w:val="008A4B16"/>
    <w:rsid w:val="008A4D63"/>
    <w:rsid w:val="008A4E11"/>
    <w:rsid w:val="008A6D62"/>
    <w:rsid w:val="008B13E9"/>
    <w:rsid w:val="008B2257"/>
    <w:rsid w:val="008B2436"/>
    <w:rsid w:val="008B273E"/>
    <w:rsid w:val="008B3B51"/>
    <w:rsid w:val="008B4057"/>
    <w:rsid w:val="008B4145"/>
    <w:rsid w:val="008B5071"/>
    <w:rsid w:val="008B5290"/>
    <w:rsid w:val="008B6A40"/>
    <w:rsid w:val="008B72EC"/>
    <w:rsid w:val="008B73FA"/>
    <w:rsid w:val="008C2229"/>
    <w:rsid w:val="008C2CFD"/>
    <w:rsid w:val="008C3FDC"/>
    <w:rsid w:val="008C47AD"/>
    <w:rsid w:val="008C603A"/>
    <w:rsid w:val="008C71C8"/>
    <w:rsid w:val="008D1402"/>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7225"/>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D09"/>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33B2"/>
    <w:rsid w:val="00934D97"/>
    <w:rsid w:val="00935D15"/>
    <w:rsid w:val="009411FB"/>
    <w:rsid w:val="009414A9"/>
    <w:rsid w:val="00941B71"/>
    <w:rsid w:val="00941DF9"/>
    <w:rsid w:val="009421AD"/>
    <w:rsid w:val="0094221C"/>
    <w:rsid w:val="0094409C"/>
    <w:rsid w:val="00944159"/>
    <w:rsid w:val="009449B2"/>
    <w:rsid w:val="00944A82"/>
    <w:rsid w:val="00944BA5"/>
    <w:rsid w:val="00946606"/>
    <w:rsid w:val="00946C4D"/>
    <w:rsid w:val="0095019A"/>
    <w:rsid w:val="0095285B"/>
    <w:rsid w:val="0095300C"/>
    <w:rsid w:val="00953FE9"/>
    <w:rsid w:val="00954417"/>
    <w:rsid w:val="0095481C"/>
    <w:rsid w:val="0095526F"/>
    <w:rsid w:val="00955927"/>
    <w:rsid w:val="009567E6"/>
    <w:rsid w:val="00957076"/>
    <w:rsid w:val="00957132"/>
    <w:rsid w:val="009576FD"/>
    <w:rsid w:val="009578EB"/>
    <w:rsid w:val="009578FF"/>
    <w:rsid w:val="00960446"/>
    <w:rsid w:val="009610ED"/>
    <w:rsid w:val="009617C6"/>
    <w:rsid w:val="00961EE9"/>
    <w:rsid w:val="009633BB"/>
    <w:rsid w:val="00963A36"/>
    <w:rsid w:val="009643DA"/>
    <w:rsid w:val="0096485F"/>
    <w:rsid w:val="00965C40"/>
    <w:rsid w:val="00967354"/>
    <w:rsid w:val="00971592"/>
    <w:rsid w:val="00971609"/>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84D"/>
    <w:rsid w:val="00991D71"/>
    <w:rsid w:val="00992343"/>
    <w:rsid w:val="0099307C"/>
    <w:rsid w:val="0099383D"/>
    <w:rsid w:val="009938B1"/>
    <w:rsid w:val="00996258"/>
    <w:rsid w:val="00996306"/>
    <w:rsid w:val="00996744"/>
    <w:rsid w:val="00997AB5"/>
    <w:rsid w:val="00997CF4"/>
    <w:rsid w:val="009A1169"/>
    <w:rsid w:val="009A164C"/>
    <w:rsid w:val="009A1AAC"/>
    <w:rsid w:val="009A2BB6"/>
    <w:rsid w:val="009A2C3C"/>
    <w:rsid w:val="009A2CB8"/>
    <w:rsid w:val="009A3789"/>
    <w:rsid w:val="009A45A2"/>
    <w:rsid w:val="009A6919"/>
    <w:rsid w:val="009A6AC7"/>
    <w:rsid w:val="009B0173"/>
    <w:rsid w:val="009B0408"/>
    <w:rsid w:val="009B0843"/>
    <w:rsid w:val="009B0DEE"/>
    <w:rsid w:val="009B1335"/>
    <w:rsid w:val="009B176D"/>
    <w:rsid w:val="009B17B9"/>
    <w:rsid w:val="009B1E47"/>
    <w:rsid w:val="009B2CED"/>
    <w:rsid w:val="009B3054"/>
    <w:rsid w:val="009B335D"/>
    <w:rsid w:val="009B3C90"/>
    <w:rsid w:val="009B5CE5"/>
    <w:rsid w:val="009B76E3"/>
    <w:rsid w:val="009B76F9"/>
    <w:rsid w:val="009B79CD"/>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40"/>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D7DE1"/>
    <w:rsid w:val="009E126D"/>
    <w:rsid w:val="009E33D7"/>
    <w:rsid w:val="009E3CD1"/>
    <w:rsid w:val="009E5520"/>
    <w:rsid w:val="009E5AF5"/>
    <w:rsid w:val="009E5EB5"/>
    <w:rsid w:val="009E74F0"/>
    <w:rsid w:val="009E7F23"/>
    <w:rsid w:val="009F0768"/>
    <w:rsid w:val="009F102A"/>
    <w:rsid w:val="009F151C"/>
    <w:rsid w:val="009F2A19"/>
    <w:rsid w:val="009F4C15"/>
    <w:rsid w:val="009F514E"/>
    <w:rsid w:val="009F6433"/>
    <w:rsid w:val="009F7867"/>
    <w:rsid w:val="009F7D66"/>
    <w:rsid w:val="00A00BD2"/>
    <w:rsid w:val="00A00E56"/>
    <w:rsid w:val="00A01578"/>
    <w:rsid w:val="00A027DC"/>
    <w:rsid w:val="00A027F3"/>
    <w:rsid w:val="00A03978"/>
    <w:rsid w:val="00A03AB1"/>
    <w:rsid w:val="00A03CC2"/>
    <w:rsid w:val="00A04D7E"/>
    <w:rsid w:val="00A051D9"/>
    <w:rsid w:val="00A05DF3"/>
    <w:rsid w:val="00A07E08"/>
    <w:rsid w:val="00A10874"/>
    <w:rsid w:val="00A10D79"/>
    <w:rsid w:val="00A11535"/>
    <w:rsid w:val="00A11E56"/>
    <w:rsid w:val="00A11FFC"/>
    <w:rsid w:val="00A124E2"/>
    <w:rsid w:val="00A12798"/>
    <w:rsid w:val="00A13A09"/>
    <w:rsid w:val="00A13AB7"/>
    <w:rsid w:val="00A14824"/>
    <w:rsid w:val="00A153BE"/>
    <w:rsid w:val="00A15B1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5C5"/>
    <w:rsid w:val="00A52895"/>
    <w:rsid w:val="00A52D7D"/>
    <w:rsid w:val="00A539A5"/>
    <w:rsid w:val="00A53BB9"/>
    <w:rsid w:val="00A53DA0"/>
    <w:rsid w:val="00A5404D"/>
    <w:rsid w:val="00A555A7"/>
    <w:rsid w:val="00A5765D"/>
    <w:rsid w:val="00A579BD"/>
    <w:rsid w:val="00A57E46"/>
    <w:rsid w:val="00A607CB"/>
    <w:rsid w:val="00A62DE7"/>
    <w:rsid w:val="00A6351F"/>
    <w:rsid w:val="00A63809"/>
    <w:rsid w:val="00A64278"/>
    <w:rsid w:val="00A64434"/>
    <w:rsid w:val="00A648E8"/>
    <w:rsid w:val="00A64A6E"/>
    <w:rsid w:val="00A6519F"/>
    <w:rsid w:val="00A65931"/>
    <w:rsid w:val="00A65A70"/>
    <w:rsid w:val="00A65E0B"/>
    <w:rsid w:val="00A6665F"/>
    <w:rsid w:val="00A66F36"/>
    <w:rsid w:val="00A676D9"/>
    <w:rsid w:val="00A67EFC"/>
    <w:rsid w:val="00A7031E"/>
    <w:rsid w:val="00A70667"/>
    <w:rsid w:val="00A71140"/>
    <w:rsid w:val="00A7205E"/>
    <w:rsid w:val="00A74692"/>
    <w:rsid w:val="00A75A52"/>
    <w:rsid w:val="00A7618B"/>
    <w:rsid w:val="00A7640B"/>
    <w:rsid w:val="00A773A8"/>
    <w:rsid w:val="00A7778B"/>
    <w:rsid w:val="00A803BC"/>
    <w:rsid w:val="00A80969"/>
    <w:rsid w:val="00A85798"/>
    <w:rsid w:val="00A8609D"/>
    <w:rsid w:val="00A868A5"/>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37C"/>
    <w:rsid w:val="00AA247C"/>
    <w:rsid w:val="00AA25A9"/>
    <w:rsid w:val="00AA26D9"/>
    <w:rsid w:val="00AA278A"/>
    <w:rsid w:val="00AA3183"/>
    <w:rsid w:val="00AA31DF"/>
    <w:rsid w:val="00AA4605"/>
    <w:rsid w:val="00AA4EE8"/>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B6F"/>
    <w:rsid w:val="00AE2BED"/>
    <w:rsid w:val="00AE3BA5"/>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5CF"/>
    <w:rsid w:val="00B07CD6"/>
    <w:rsid w:val="00B07E52"/>
    <w:rsid w:val="00B10010"/>
    <w:rsid w:val="00B11775"/>
    <w:rsid w:val="00B12CDD"/>
    <w:rsid w:val="00B12F75"/>
    <w:rsid w:val="00B1302D"/>
    <w:rsid w:val="00B13B70"/>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6A0"/>
    <w:rsid w:val="00B548C2"/>
    <w:rsid w:val="00B54B6A"/>
    <w:rsid w:val="00B55428"/>
    <w:rsid w:val="00B55C93"/>
    <w:rsid w:val="00B570BF"/>
    <w:rsid w:val="00B60471"/>
    <w:rsid w:val="00B60B8F"/>
    <w:rsid w:val="00B6214D"/>
    <w:rsid w:val="00B625CC"/>
    <w:rsid w:val="00B63337"/>
    <w:rsid w:val="00B6369F"/>
    <w:rsid w:val="00B639D7"/>
    <w:rsid w:val="00B64AA7"/>
    <w:rsid w:val="00B65452"/>
    <w:rsid w:val="00B654CD"/>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15B"/>
    <w:rsid w:val="00BC4D4A"/>
    <w:rsid w:val="00BC4DA3"/>
    <w:rsid w:val="00BC4F81"/>
    <w:rsid w:val="00BC5670"/>
    <w:rsid w:val="00BC58B9"/>
    <w:rsid w:val="00BD0BFC"/>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2E92"/>
    <w:rsid w:val="00C03309"/>
    <w:rsid w:val="00C037E0"/>
    <w:rsid w:val="00C041EC"/>
    <w:rsid w:val="00C05E23"/>
    <w:rsid w:val="00C072FE"/>
    <w:rsid w:val="00C11ADE"/>
    <w:rsid w:val="00C126E0"/>
    <w:rsid w:val="00C128BC"/>
    <w:rsid w:val="00C12E39"/>
    <w:rsid w:val="00C13D47"/>
    <w:rsid w:val="00C14164"/>
    <w:rsid w:val="00C144EB"/>
    <w:rsid w:val="00C14C53"/>
    <w:rsid w:val="00C14EBE"/>
    <w:rsid w:val="00C15D8E"/>
    <w:rsid w:val="00C17012"/>
    <w:rsid w:val="00C178FB"/>
    <w:rsid w:val="00C17DF9"/>
    <w:rsid w:val="00C201EB"/>
    <w:rsid w:val="00C20ACC"/>
    <w:rsid w:val="00C20DE2"/>
    <w:rsid w:val="00C22B28"/>
    <w:rsid w:val="00C22FD2"/>
    <w:rsid w:val="00C257B7"/>
    <w:rsid w:val="00C272E8"/>
    <w:rsid w:val="00C27F16"/>
    <w:rsid w:val="00C301A9"/>
    <w:rsid w:val="00C30ABC"/>
    <w:rsid w:val="00C30B60"/>
    <w:rsid w:val="00C31FAA"/>
    <w:rsid w:val="00C33359"/>
    <w:rsid w:val="00C348D6"/>
    <w:rsid w:val="00C3504C"/>
    <w:rsid w:val="00C35B3B"/>
    <w:rsid w:val="00C365E7"/>
    <w:rsid w:val="00C36E34"/>
    <w:rsid w:val="00C40388"/>
    <w:rsid w:val="00C404D7"/>
    <w:rsid w:val="00C404EE"/>
    <w:rsid w:val="00C4099E"/>
    <w:rsid w:val="00C4171B"/>
    <w:rsid w:val="00C42689"/>
    <w:rsid w:val="00C42988"/>
    <w:rsid w:val="00C42BD4"/>
    <w:rsid w:val="00C43FF0"/>
    <w:rsid w:val="00C44124"/>
    <w:rsid w:val="00C44641"/>
    <w:rsid w:val="00C45CCA"/>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64"/>
    <w:rsid w:val="00C57A01"/>
    <w:rsid w:val="00C57A2D"/>
    <w:rsid w:val="00C60B07"/>
    <w:rsid w:val="00C61D4B"/>
    <w:rsid w:val="00C62B0A"/>
    <w:rsid w:val="00C63C52"/>
    <w:rsid w:val="00C63F08"/>
    <w:rsid w:val="00C643AE"/>
    <w:rsid w:val="00C6528C"/>
    <w:rsid w:val="00C65751"/>
    <w:rsid w:val="00C661E8"/>
    <w:rsid w:val="00C70084"/>
    <w:rsid w:val="00C7090B"/>
    <w:rsid w:val="00C7235B"/>
    <w:rsid w:val="00C72E18"/>
    <w:rsid w:val="00C731AD"/>
    <w:rsid w:val="00C7380B"/>
    <w:rsid w:val="00C74421"/>
    <w:rsid w:val="00C751A2"/>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5C8"/>
    <w:rsid w:val="00C91857"/>
    <w:rsid w:val="00C9213B"/>
    <w:rsid w:val="00C9237C"/>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3BD"/>
    <w:rsid w:val="00CB09DA"/>
    <w:rsid w:val="00CB0BD9"/>
    <w:rsid w:val="00CB1CAC"/>
    <w:rsid w:val="00CB1DE8"/>
    <w:rsid w:val="00CB1E3B"/>
    <w:rsid w:val="00CB1F1D"/>
    <w:rsid w:val="00CB4381"/>
    <w:rsid w:val="00CB6795"/>
    <w:rsid w:val="00CB71F8"/>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7058"/>
    <w:rsid w:val="00CD761D"/>
    <w:rsid w:val="00CD76B5"/>
    <w:rsid w:val="00CD78B9"/>
    <w:rsid w:val="00CE1D01"/>
    <w:rsid w:val="00CE2323"/>
    <w:rsid w:val="00CE2346"/>
    <w:rsid w:val="00CE5CC3"/>
    <w:rsid w:val="00CE6F0F"/>
    <w:rsid w:val="00CF002F"/>
    <w:rsid w:val="00CF0246"/>
    <w:rsid w:val="00CF2483"/>
    <w:rsid w:val="00CF24E2"/>
    <w:rsid w:val="00CF37DF"/>
    <w:rsid w:val="00CF393D"/>
    <w:rsid w:val="00CF4ABD"/>
    <w:rsid w:val="00CF4C7A"/>
    <w:rsid w:val="00CF4CF2"/>
    <w:rsid w:val="00CF5A53"/>
    <w:rsid w:val="00CF5D28"/>
    <w:rsid w:val="00CF5FCB"/>
    <w:rsid w:val="00CF68B8"/>
    <w:rsid w:val="00CF6EAD"/>
    <w:rsid w:val="00CF6F1E"/>
    <w:rsid w:val="00D001F9"/>
    <w:rsid w:val="00D0036E"/>
    <w:rsid w:val="00D00BB7"/>
    <w:rsid w:val="00D00D34"/>
    <w:rsid w:val="00D01EAD"/>
    <w:rsid w:val="00D035B9"/>
    <w:rsid w:val="00D040B7"/>
    <w:rsid w:val="00D04CD0"/>
    <w:rsid w:val="00D060FF"/>
    <w:rsid w:val="00D064E8"/>
    <w:rsid w:val="00D06546"/>
    <w:rsid w:val="00D06572"/>
    <w:rsid w:val="00D065CD"/>
    <w:rsid w:val="00D0724B"/>
    <w:rsid w:val="00D10F0F"/>
    <w:rsid w:val="00D12325"/>
    <w:rsid w:val="00D12761"/>
    <w:rsid w:val="00D13C1B"/>
    <w:rsid w:val="00D14487"/>
    <w:rsid w:val="00D148BC"/>
    <w:rsid w:val="00D15E7E"/>
    <w:rsid w:val="00D16058"/>
    <w:rsid w:val="00D16FDD"/>
    <w:rsid w:val="00D17AE4"/>
    <w:rsid w:val="00D20016"/>
    <w:rsid w:val="00D207A7"/>
    <w:rsid w:val="00D2279F"/>
    <w:rsid w:val="00D22AF1"/>
    <w:rsid w:val="00D22D92"/>
    <w:rsid w:val="00D22E93"/>
    <w:rsid w:val="00D23CCA"/>
    <w:rsid w:val="00D242DA"/>
    <w:rsid w:val="00D247EC"/>
    <w:rsid w:val="00D26448"/>
    <w:rsid w:val="00D264CE"/>
    <w:rsid w:val="00D26670"/>
    <w:rsid w:val="00D2670E"/>
    <w:rsid w:val="00D26910"/>
    <w:rsid w:val="00D27B8B"/>
    <w:rsid w:val="00D30CF0"/>
    <w:rsid w:val="00D31681"/>
    <w:rsid w:val="00D317FB"/>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87F"/>
    <w:rsid w:val="00D46A4D"/>
    <w:rsid w:val="00D46F1B"/>
    <w:rsid w:val="00D46F70"/>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896"/>
    <w:rsid w:val="00D61815"/>
    <w:rsid w:val="00D627E3"/>
    <w:rsid w:val="00D62ECD"/>
    <w:rsid w:val="00D64426"/>
    <w:rsid w:val="00D64475"/>
    <w:rsid w:val="00D64A2A"/>
    <w:rsid w:val="00D6573B"/>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1D3"/>
    <w:rsid w:val="00D80B04"/>
    <w:rsid w:val="00D81F10"/>
    <w:rsid w:val="00D82798"/>
    <w:rsid w:val="00D82BF2"/>
    <w:rsid w:val="00D84A57"/>
    <w:rsid w:val="00D852A5"/>
    <w:rsid w:val="00D855E1"/>
    <w:rsid w:val="00D87307"/>
    <w:rsid w:val="00D87485"/>
    <w:rsid w:val="00D874DF"/>
    <w:rsid w:val="00D87A12"/>
    <w:rsid w:val="00D930E1"/>
    <w:rsid w:val="00D9354D"/>
    <w:rsid w:val="00D9415C"/>
    <w:rsid w:val="00D942CC"/>
    <w:rsid w:val="00D944E4"/>
    <w:rsid w:val="00D94C3E"/>
    <w:rsid w:val="00D94D87"/>
    <w:rsid w:val="00D952B6"/>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A7F13"/>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55"/>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7160"/>
    <w:rsid w:val="00DE18A3"/>
    <w:rsid w:val="00DE1904"/>
    <w:rsid w:val="00DE1DAA"/>
    <w:rsid w:val="00DE3DBB"/>
    <w:rsid w:val="00DE43A2"/>
    <w:rsid w:val="00DE4A74"/>
    <w:rsid w:val="00DE4B05"/>
    <w:rsid w:val="00DE4EE9"/>
    <w:rsid w:val="00DE541C"/>
    <w:rsid w:val="00DE737B"/>
    <w:rsid w:val="00DF100B"/>
    <w:rsid w:val="00DF11B7"/>
    <w:rsid w:val="00DF2F40"/>
    <w:rsid w:val="00DF4359"/>
    <w:rsid w:val="00DF641E"/>
    <w:rsid w:val="00DF73C1"/>
    <w:rsid w:val="00DF7511"/>
    <w:rsid w:val="00DF7751"/>
    <w:rsid w:val="00DF7F09"/>
    <w:rsid w:val="00E009B1"/>
    <w:rsid w:val="00E00BC3"/>
    <w:rsid w:val="00E011D7"/>
    <w:rsid w:val="00E01D59"/>
    <w:rsid w:val="00E031BB"/>
    <w:rsid w:val="00E031BF"/>
    <w:rsid w:val="00E0417B"/>
    <w:rsid w:val="00E0576C"/>
    <w:rsid w:val="00E05BBF"/>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AE9"/>
    <w:rsid w:val="00E30F2D"/>
    <w:rsid w:val="00E319DB"/>
    <w:rsid w:val="00E31AFC"/>
    <w:rsid w:val="00E3250F"/>
    <w:rsid w:val="00E329D9"/>
    <w:rsid w:val="00E32B64"/>
    <w:rsid w:val="00E3409E"/>
    <w:rsid w:val="00E34F76"/>
    <w:rsid w:val="00E37BE5"/>
    <w:rsid w:val="00E4027D"/>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1A5"/>
    <w:rsid w:val="00E65D15"/>
    <w:rsid w:val="00E66CD8"/>
    <w:rsid w:val="00E67802"/>
    <w:rsid w:val="00E67EE5"/>
    <w:rsid w:val="00E7013A"/>
    <w:rsid w:val="00E70788"/>
    <w:rsid w:val="00E72C6B"/>
    <w:rsid w:val="00E73AB7"/>
    <w:rsid w:val="00E74F5D"/>
    <w:rsid w:val="00E75BDC"/>
    <w:rsid w:val="00E76034"/>
    <w:rsid w:val="00E77CAC"/>
    <w:rsid w:val="00E80440"/>
    <w:rsid w:val="00E81733"/>
    <w:rsid w:val="00E817E0"/>
    <w:rsid w:val="00E82EE4"/>
    <w:rsid w:val="00E831E7"/>
    <w:rsid w:val="00E843B5"/>
    <w:rsid w:val="00E84A3B"/>
    <w:rsid w:val="00E85307"/>
    <w:rsid w:val="00E85B0A"/>
    <w:rsid w:val="00E87742"/>
    <w:rsid w:val="00E905D8"/>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D0D"/>
    <w:rsid w:val="00EA0F54"/>
    <w:rsid w:val="00EA1059"/>
    <w:rsid w:val="00EA13FB"/>
    <w:rsid w:val="00EA1D43"/>
    <w:rsid w:val="00EA249B"/>
    <w:rsid w:val="00EA4C04"/>
    <w:rsid w:val="00EA4EC9"/>
    <w:rsid w:val="00EA568E"/>
    <w:rsid w:val="00EA5E0F"/>
    <w:rsid w:val="00EA67AC"/>
    <w:rsid w:val="00EA6FCB"/>
    <w:rsid w:val="00EA6FE4"/>
    <w:rsid w:val="00EA798D"/>
    <w:rsid w:val="00EA7F4C"/>
    <w:rsid w:val="00EB1D47"/>
    <w:rsid w:val="00EB2146"/>
    <w:rsid w:val="00EB2317"/>
    <w:rsid w:val="00EB26C6"/>
    <w:rsid w:val="00EB279B"/>
    <w:rsid w:val="00EB2ABB"/>
    <w:rsid w:val="00EB2B18"/>
    <w:rsid w:val="00EB41B5"/>
    <w:rsid w:val="00EB4F83"/>
    <w:rsid w:val="00EB584C"/>
    <w:rsid w:val="00EB5863"/>
    <w:rsid w:val="00EB5C6B"/>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F3D"/>
    <w:rsid w:val="00ED4A6D"/>
    <w:rsid w:val="00ED6305"/>
    <w:rsid w:val="00ED6D4A"/>
    <w:rsid w:val="00ED721A"/>
    <w:rsid w:val="00ED72E8"/>
    <w:rsid w:val="00ED738C"/>
    <w:rsid w:val="00ED7918"/>
    <w:rsid w:val="00ED7FD3"/>
    <w:rsid w:val="00EE0B38"/>
    <w:rsid w:val="00EE0E5D"/>
    <w:rsid w:val="00EE11C2"/>
    <w:rsid w:val="00EE2A61"/>
    <w:rsid w:val="00EE3663"/>
    <w:rsid w:val="00EE41C4"/>
    <w:rsid w:val="00EE5A27"/>
    <w:rsid w:val="00EE6E77"/>
    <w:rsid w:val="00EE76A9"/>
    <w:rsid w:val="00EE799E"/>
    <w:rsid w:val="00EE7CA8"/>
    <w:rsid w:val="00EE7FA7"/>
    <w:rsid w:val="00EF0322"/>
    <w:rsid w:val="00EF1093"/>
    <w:rsid w:val="00EF1944"/>
    <w:rsid w:val="00EF1FCB"/>
    <w:rsid w:val="00EF21C3"/>
    <w:rsid w:val="00EF2C14"/>
    <w:rsid w:val="00EF2E6B"/>
    <w:rsid w:val="00EF3A24"/>
    <w:rsid w:val="00EF54D1"/>
    <w:rsid w:val="00EF5A98"/>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B9"/>
    <w:rsid w:val="00F16DE2"/>
    <w:rsid w:val="00F2052B"/>
    <w:rsid w:val="00F22183"/>
    <w:rsid w:val="00F2260F"/>
    <w:rsid w:val="00F22A13"/>
    <w:rsid w:val="00F23CE1"/>
    <w:rsid w:val="00F242AD"/>
    <w:rsid w:val="00F247F2"/>
    <w:rsid w:val="00F2518F"/>
    <w:rsid w:val="00F252A8"/>
    <w:rsid w:val="00F255D9"/>
    <w:rsid w:val="00F265F7"/>
    <w:rsid w:val="00F27FA6"/>
    <w:rsid w:val="00F33DC8"/>
    <w:rsid w:val="00F34444"/>
    <w:rsid w:val="00F35149"/>
    <w:rsid w:val="00F378F1"/>
    <w:rsid w:val="00F403A1"/>
    <w:rsid w:val="00F403DB"/>
    <w:rsid w:val="00F4065A"/>
    <w:rsid w:val="00F4275C"/>
    <w:rsid w:val="00F434B2"/>
    <w:rsid w:val="00F45693"/>
    <w:rsid w:val="00F50FAD"/>
    <w:rsid w:val="00F52339"/>
    <w:rsid w:val="00F52571"/>
    <w:rsid w:val="00F5277A"/>
    <w:rsid w:val="00F532E8"/>
    <w:rsid w:val="00F537FF"/>
    <w:rsid w:val="00F54E36"/>
    <w:rsid w:val="00F560FE"/>
    <w:rsid w:val="00F60CD6"/>
    <w:rsid w:val="00F6111C"/>
    <w:rsid w:val="00F614C0"/>
    <w:rsid w:val="00F61647"/>
    <w:rsid w:val="00F618FA"/>
    <w:rsid w:val="00F62888"/>
    <w:rsid w:val="00F64279"/>
    <w:rsid w:val="00F657CF"/>
    <w:rsid w:val="00F65808"/>
    <w:rsid w:val="00F6587D"/>
    <w:rsid w:val="00F66446"/>
    <w:rsid w:val="00F66A00"/>
    <w:rsid w:val="00F66CFB"/>
    <w:rsid w:val="00F6793D"/>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6808"/>
    <w:rsid w:val="00F87032"/>
    <w:rsid w:val="00F87094"/>
    <w:rsid w:val="00F87AB3"/>
    <w:rsid w:val="00F913DC"/>
    <w:rsid w:val="00F91DDA"/>
    <w:rsid w:val="00F9258B"/>
    <w:rsid w:val="00F9397A"/>
    <w:rsid w:val="00F93A37"/>
    <w:rsid w:val="00F94182"/>
    <w:rsid w:val="00F9431F"/>
    <w:rsid w:val="00F944D9"/>
    <w:rsid w:val="00F94DB3"/>
    <w:rsid w:val="00F96500"/>
    <w:rsid w:val="00FA0F76"/>
    <w:rsid w:val="00FA2C35"/>
    <w:rsid w:val="00FA31E7"/>
    <w:rsid w:val="00FA413A"/>
    <w:rsid w:val="00FA4144"/>
    <w:rsid w:val="00FA4DDF"/>
    <w:rsid w:val="00FA57DD"/>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5E0B"/>
    <w:rsid w:val="00FD6564"/>
    <w:rsid w:val="00FD6B74"/>
    <w:rsid w:val="00FD70AE"/>
    <w:rsid w:val="00FE002E"/>
    <w:rsid w:val="00FE2398"/>
    <w:rsid w:val="00FE515A"/>
    <w:rsid w:val="00FE533C"/>
    <w:rsid w:val="00FE5421"/>
    <w:rsid w:val="00FE5624"/>
    <w:rsid w:val="00FE5D2C"/>
    <w:rsid w:val="00FE5FBF"/>
    <w:rsid w:val="00FE6B33"/>
    <w:rsid w:val="00FE6C25"/>
    <w:rsid w:val="00FF033A"/>
    <w:rsid w:val="00FF0964"/>
    <w:rsid w:val="00FF0F67"/>
    <w:rsid w:val="00FF16F2"/>
    <w:rsid w:val="00FF1F9B"/>
    <w:rsid w:val="00FF2B42"/>
    <w:rsid w:val="00FF2D5B"/>
    <w:rsid w:val="00FF3B7F"/>
    <w:rsid w:val="00FF4F92"/>
    <w:rsid w:val="00FF54EB"/>
    <w:rsid w:val="00FF62A4"/>
    <w:rsid w:val="00FF6822"/>
    <w:rsid w:val="00FF72B1"/>
    <w:rsid w:val="00FF73D0"/>
    <w:rsid w:val="050AC753"/>
    <w:rsid w:val="08293FB8"/>
    <w:rsid w:val="0BD4C965"/>
    <w:rsid w:val="0F2877D3"/>
    <w:rsid w:val="10E807B4"/>
    <w:rsid w:val="128730D8"/>
    <w:rsid w:val="136BF25F"/>
    <w:rsid w:val="141204DA"/>
    <w:rsid w:val="15399A0B"/>
    <w:rsid w:val="155A595A"/>
    <w:rsid w:val="15CA07EE"/>
    <w:rsid w:val="16512788"/>
    <w:rsid w:val="1A219784"/>
    <w:rsid w:val="1CE2C461"/>
    <w:rsid w:val="1D2F4334"/>
    <w:rsid w:val="1DD5A4DB"/>
    <w:rsid w:val="21EE334E"/>
    <w:rsid w:val="223F0C2E"/>
    <w:rsid w:val="238A03AF"/>
    <w:rsid w:val="266BC7FB"/>
    <w:rsid w:val="26A87C14"/>
    <w:rsid w:val="2851459A"/>
    <w:rsid w:val="2C898AF7"/>
    <w:rsid w:val="2FCA4A45"/>
    <w:rsid w:val="300F4134"/>
    <w:rsid w:val="327A8DDA"/>
    <w:rsid w:val="32975CEE"/>
    <w:rsid w:val="34513C95"/>
    <w:rsid w:val="3522CF7D"/>
    <w:rsid w:val="3AF6FCB8"/>
    <w:rsid w:val="3B7DC26D"/>
    <w:rsid w:val="3CE5A4E0"/>
    <w:rsid w:val="3E087BF8"/>
    <w:rsid w:val="3E61DC49"/>
    <w:rsid w:val="4004B4BD"/>
    <w:rsid w:val="406D6FAA"/>
    <w:rsid w:val="40DB216E"/>
    <w:rsid w:val="411E1D0E"/>
    <w:rsid w:val="4490E5D9"/>
    <w:rsid w:val="450957F4"/>
    <w:rsid w:val="473BEAA2"/>
    <w:rsid w:val="4A023D79"/>
    <w:rsid w:val="4BA35BA1"/>
    <w:rsid w:val="4E36A6F1"/>
    <w:rsid w:val="51878057"/>
    <w:rsid w:val="572C4335"/>
    <w:rsid w:val="5A539631"/>
    <w:rsid w:val="5AC58AA2"/>
    <w:rsid w:val="5BDDC619"/>
    <w:rsid w:val="5C6F3BDB"/>
    <w:rsid w:val="5E4912BF"/>
    <w:rsid w:val="5F307405"/>
    <w:rsid w:val="610A25DA"/>
    <w:rsid w:val="61F7C59F"/>
    <w:rsid w:val="62727D3B"/>
    <w:rsid w:val="63B90B9E"/>
    <w:rsid w:val="642D3775"/>
    <w:rsid w:val="644FDCE3"/>
    <w:rsid w:val="698803AF"/>
    <w:rsid w:val="6C183091"/>
    <w:rsid w:val="6C469EE2"/>
    <w:rsid w:val="6CA9A653"/>
    <w:rsid w:val="6DB96338"/>
    <w:rsid w:val="712910BF"/>
    <w:rsid w:val="71410A2C"/>
    <w:rsid w:val="71E78403"/>
    <w:rsid w:val="764D5E5A"/>
    <w:rsid w:val="78D451B8"/>
    <w:rsid w:val="7AF568A3"/>
    <w:rsid w:val="7B48B2AB"/>
    <w:rsid w:val="7C82C0B4"/>
    <w:rsid w:val="7E9B85CE"/>
    <w:rsid w:val="7F08B9AF"/>
    <w:rsid w:val="7F2FDC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8055B115-DC4E-4364-9349-DAAF8891F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3937A8"/>
  </w:style>
  <w:style w:type="character" w:customStyle="1" w:styleId="eop">
    <w:name w:val="eop"/>
    <w:basedOn w:val="DefaultParagraphFont"/>
    <w:rsid w:val="003937A8"/>
  </w:style>
  <w:style w:type="paragraph" w:customStyle="1" w:styleId="paragraph">
    <w:name w:val="paragraph"/>
    <w:basedOn w:val="Normal"/>
    <w:rsid w:val="003937A8"/>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Mention">
    <w:name w:val="Mention"/>
    <w:basedOn w:val="DefaultParagraphFont"/>
    <w:uiPriority w:val="99"/>
    <w:unhideWhenUsed/>
    <w:rsid w:val="004F7AC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9089596">
      <w:bodyDiv w:val="1"/>
      <w:marLeft w:val="0"/>
      <w:marRight w:val="0"/>
      <w:marTop w:val="0"/>
      <w:marBottom w:val="0"/>
      <w:divBdr>
        <w:top w:val="none" w:sz="0" w:space="0" w:color="auto"/>
        <w:left w:val="none" w:sz="0" w:space="0" w:color="auto"/>
        <w:bottom w:val="none" w:sz="0" w:space="0" w:color="auto"/>
        <w:right w:val="none" w:sz="0" w:space="0" w:color="auto"/>
      </w:divBdr>
      <w:divsChild>
        <w:div w:id="533688411">
          <w:marLeft w:val="0"/>
          <w:marRight w:val="0"/>
          <w:marTop w:val="0"/>
          <w:marBottom w:val="0"/>
          <w:divBdr>
            <w:top w:val="none" w:sz="0" w:space="0" w:color="auto"/>
            <w:left w:val="none" w:sz="0" w:space="0" w:color="auto"/>
            <w:bottom w:val="none" w:sz="0" w:space="0" w:color="auto"/>
            <w:right w:val="none" w:sz="0" w:space="0" w:color="auto"/>
          </w:divBdr>
        </w:div>
        <w:div w:id="1262957612">
          <w:marLeft w:val="0"/>
          <w:marRight w:val="0"/>
          <w:marTop w:val="0"/>
          <w:marBottom w:val="0"/>
          <w:divBdr>
            <w:top w:val="none" w:sz="0" w:space="0" w:color="auto"/>
            <w:left w:val="none" w:sz="0" w:space="0" w:color="auto"/>
            <w:bottom w:val="none" w:sz="0" w:space="0" w:color="auto"/>
            <w:right w:val="none" w:sz="0" w:space="0" w:color="auto"/>
          </w:divBdr>
          <w:divsChild>
            <w:div w:id="280192483">
              <w:marLeft w:val="0"/>
              <w:marRight w:val="0"/>
              <w:marTop w:val="0"/>
              <w:marBottom w:val="0"/>
              <w:divBdr>
                <w:top w:val="none" w:sz="0" w:space="0" w:color="auto"/>
                <w:left w:val="none" w:sz="0" w:space="0" w:color="auto"/>
                <w:bottom w:val="none" w:sz="0" w:space="0" w:color="auto"/>
                <w:right w:val="none" w:sz="0" w:space="0" w:color="auto"/>
              </w:divBdr>
            </w:div>
            <w:div w:id="1254976084">
              <w:marLeft w:val="0"/>
              <w:marRight w:val="0"/>
              <w:marTop w:val="0"/>
              <w:marBottom w:val="0"/>
              <w:divBdr>
                <w:top w:val="none" w:sz="0" w:space="0" w:color="auto"/>
                <w:left w:val="none" w:sz="0" w:space="0" w:color="auto"/>
                <w:bottom w:val="none" w:sz="0" w:space="0" w:color="auto"/>
                <w:right w:val="none" w:sz="0" w:space="0" w:color="auto"/>
              </w:divBdr>
            </w:div>
            <w:div w:id="211386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3960879">
      <w:bodyDiv w:val="1"/>
      <w:marLeft w:val="0"/>
      <w:marRight w:val="0"/>
      <w:marTop w:val="0"/>
      <w:marBottom w:val="0"/>
      <w:divBdr>
        <w:top w:val="none" w:sz="0" w:space="0" w:color="auto"/>
        <w:left w:val="none" w:sz="0" w:space="0" w:color="auto"/>
        <w:bottom w:val="none" w:sz="0" w:space="0" w:color="auto"/>
        <w:right w:val="none" w:sz="0" w:space="0" w:color="auto"/>
      </w:divBdr>
      <w:divsChild>
        <w:div w:id="249513559">
          <w:marLeft w:val="547"/>
          <w:marRight w:val="0"/>
          <w:marTop w:val="0"/>
          <w:marBottom w:val="0"/>
          <w:divBdr>
            <w:top w:val="none" w:sz="0" w:space="0" w:color="auto"/>
            <w:left w:val="none" w:sz="0" w:space="0" w:color="auto"/>
            <w:bottom w:val="none" w:sz="0" w:space="0" w:color="auto"/>
            <w:right w:val="none" w:sz="0" w:space="0" w:color="auto"/>
          </w:divBdr>
        </w:div>
        <w:div w:id="1761757022">
          <w:marLeft w:val="547"/>
          <w:marRight w:val="0"/>
          <w:marTop w:val="0"/>
          <w:marBottom w:val="0"/>
          <w:divBdr>
            <w:top w:val="none" w:sz="0" w:space="0" w:color="auto"/>
            <w:left w:val="none" w:sz="0" w:space="0" w:color="auto"/>
            <w:bottom w:val="none" w:sz="0" w:space="0" w:color="auto"/>
            <w:right w:val="none" w:sz="0" w:space="0" w:color="auto"/>
          </w:divBdr>
        </w:div>
        <w:div w:id="1920745792">
          <w:marLeft w:val="547"/>
          <w:marRight w:val="0"/>
          <w:marTop w:val="0"/>
          <w:marBottom w:val="0"/>
          <w:divBdr>
            <w:top w:val="none" w:sz="0" w:space="0" w:color="auto"/>
            <w:left w:val="none" w:sz="0" w:space="0" w:color="auto"/>
            <w:bottom w:val="none" w:sz="0" w:space="0" w:color="auto"/>
            <w:right w:val="none" w:sz="0" w:space="0" w:color="auto"/>
          </w:divBdr>
        </w:div>
        <w:div w:id="1974670717">
          <w:marLeft w:val="547"/>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9108341">
      <w:bodyDiv w:val="1"/>
      <w:marLeft w:val="0"/>
      <w:marRight w:val="0"/>
      <w:marTop w:val="0"/>
      <w:marBottom w:val="0"/>
      <w:divBdr>
        <w:top w:val="none" w:sz="0" w:space="0" w:color="auto"/>
        <w:left w:val="none" w:sz="0" w:space="0" w:color="auto"/>
        <w:bottom w:val="none" w:sz="0" w:space="0" w:color="auto"/>
        <w:right w:val="none" w:sz="0" w:space="0" w:color="auto"/>
      </w:divBdr>
      <w:divsChild>
        <w:div w:id="76247771">
          <w:marLeft w:val="1800"/>
          <w:marRight w:val="0"/>
          <w:marTop w:val="0"/>
          <w:marBottom w:val="0"/>
          <w:divBdr>
            <w:top w:val="none" w:sz="0" w:space="0" w:color="auto"/>
            <w:left w:val="none" w:sz="0" w:space="0" w:color="auto"/>
            <w:bottom w:val="none" w:sz="0" w:space="0" w:color="auto"/>
            <w:right w:val="none" w:sz="0" w:space="0" w:color="auto"/>
          </w:divBdr>
        </w:div>
        <w:div w:id="280917177">
          <w:marLeft w:val="547"/>
          <w:marRight w:val="0"/>
          <w:marTop w:val="0"/>
          <w:marBottom w:val="0"/>
          <w:divBdr>
            <w:top w:val="none" w:sz="0" w:space="0" w:color="auto"/>
            <w:left w:val="none" w:sz="0" w:space="0" w:color="auto"/>
            <w:bottom w:val="none" w:sz="0" w:space="0" w:color="auto"/>
            <w:right w:val="none" w:sz="0" w:space="0" w:color="auto"/>
          </w:divBdr>
        </w:div>
        <w:div w:id="445467341">
          <w:marLeft w:val="1800"/>
          <w:marRight w:val="0"/>
          <w:marTop w:val="0"/>
          <w:marBottom w:val="0"/>
          <w:divBdr>
            <w:top w:val="none" w:sz="0" w:space="0" w:color="auto"/>
            <w:left w:val="none" w:sz="0" w:space="0" w:color="auto"/>
            <w:bottom w:val="none" w:sz="0" w:space="0" w:color="auto"/>
            <w:right w:val="none" w:sz="0" w:space="0" w:color="auto"/>
          </w:divBdr>
        </w:div>
        <w:div w:id="1328897479">
          <w:marLeft w:val="1166"/>
          <w:marRight w:val="0"/>
          <w:marTop w:val="0"/>
          <w:marBottom w:val="0"/>
          <w:divBdr>
            <w:top w:val="none" w:sz="0" w:space="0" w:color="auto"/>
            <w:left w:val="none" w:sz="0" w:space="0" w:color="auto"/>
            <w:bottom w:val="none" w:sz="0" w:space="0" w:color="auto"/>
            <w:right w:val="none" w:sz="0" w:space="0" w:color="auto"/>
          </w:divBdr>
        </w:div>
        <w:div w:id="1494949376">
          <w:marLeft w:val="547"/>
          <w:marRight w:val="0"/>
          <w:marTop w:val="0"/>
          <w:marBottom w:val="0"/>
          <w:divBdr>
            <w:top w:val="none" w:sz="0" w:space="0" w:color="auto"/>
            <w:left w:val="none" w:sz="0" w:space="0" w:color="auto"/>
            <w:bottom w:val="none" w:sz="0" w:space="0" w:color="auto"/>
            <w:right w:val="none" w:sz="0" w:space="0" w:color="auto"/>
          </w:divBdr>
        </w:div>
        <w:div w:id="1687901725">
          <w:marLeft w:val="1166"/>
          <w:marRight w:val="0"/>
          <w:marTop w:val="0"/>
          <w:marBottom w:val="0"/>
          <w:divBdr>
            <w:top w:val="none" w:sz="0" w:space="0" w:color="auto"/>
            <w:left w:val="none" w:sz="0" w:space="0" w:color="auto"/>
            <w:bottom w:val="none" w:sz="0" w:space="0" w:color="auto"/>
            <w:right w:val="none" w:sz="0" w:space="0" w:color="auto"/>
          </w:divBdr>
        </w:div>
        <w:div w:id="1762484273">
          <w:marLeft w:val="1166"/>
          <w:marRight w:val="0"/>
          <w:marTop w:val="0"/>
          <w:marBottom w:val="0"/>
          <w:divBdr>
            <w:top w:val="none" w:sz="0" w:space="0" w:color="auto"/>
            <w:left w:val="none" w:sz="0" w:space="0" w:color="auto"/>
            <w:bottom w:val="none" w:sz="0" w:space="0" w:color="auto"/>
            <w:right w:val="none" w:sz="0" w:space="0" w:color="auto"/>
          </w:divBdr>
        </w:div>
        <w:div w:id="1947618100">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5AIRPNAIUNRU-1830940522-17341</_dlc_DocId>
    <_dlc_DocIdUrl xmlns="71c5aaf6-e6ce-465b-b873-5148d2a4c105">
      <Url>https://nokia.sharepoint.com/sites/c5g/5gradio/_layouts/15/DocIdRedir.aspx?ID=5AIRPNAIUNRU-1830940522-17341</Url>
      <Description>5AIRPNAIUNRU-1830940522-17341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infopath/2007/PartnerControls"/>
    <ds:schemaRef ds:uri="http://schemas.microsoft.com/office/2006/documentManagement/types"/>
    <ds:schemaRef ds:uri="3b34c8f0-1ef5-4d1e-bb66-517ce7fe7356"/>
    <ds:schemaRef ds:uri="ebabf6ce-2443-438c-9946-ecc878e7654a"/>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95d2e41d-1f11-4347-bb1c-11d6a32975dd"/>
    <ds:schemaRef ds:uri="http://www.w3.org/XML/1998/namespace"/>
    <ds:schemaRef ds:uri="http://purl.org/dc/dcmityp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2537</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16254</CharactersWithSpaces>
  <SharedDoc>false</SharedDoc>
  <HLinks>
    <vt:vector size="6" baseType="variant">
      <vt:variant>
        <vt:i4>852079</vt:i4>
      </vt:variant>
      <vt:variant>
        <vt:i4>0</vt:i4>
      </vt:variant>
      <vt:variant>
        <vt:i4>0</vt:i4>
      </vt:variant>
      <vt:variant>
        <vt:i4>5</vt:i4>
      </vt:variant>
      <vt:variant>
        <vt:lpwstr>mailto:ryan.keating@nokia-bell-labs.com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2016-06-20T07:35:00Z</cp:lastPrinted>
  <dcterms:created xsi:type="dcterms:W3CDTF">2022-09-30T17:07:00Z</dcterms:created>
  <dcterms:modified xsi:type="dcterms:W3CDTF">2022-09-30T17:07:00Z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06aa278f-cddf-450f-8e1a-7e15c4f23011</vt:lpwstr>
  </property>
</Properties>
</file>